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8A" w:rsidRPr="005B57D0" w:rsidRDefault="00FE7B4E" w:rsidP="00FE7B4E">
      <w:pPr>
        <w:jc w:val="center"/>
        <w:rPr>
          <w:b/>
          <w:sz w:val="28"/>
        </w:rPr>
      </w:pPr>
      <w:bookmarkStart w:id="0" w:name="_Toc186669427"/>
      <w:r w:rsidRPr="005B57D0">
        <w:rPr>
          <w:rFonts w:hint="eastAsia"/>
          <w:b/>
          <w:sz w:val="28"/>
        </w:rPr>
        <w:t>國立高雄大學學生校外實習委員會設置辦法</w:t>
      </w:r>
      <w:bookmarkEnd w:id="0"/>
    </w:p>
    <w:p w:rsidR="00FE7B4E" w:rsidRPr="0075125B" w:rsidRDefault="00FE7B4E" w:rsidP="005B57D0">
      <w:pPr>
        <w:spacing w:line="280" w:lineRule="exact"/>
        <w:rPr>
          <w:sz w:val="20"/>
          <w:szCs w:val="20"/>
        </w:rPr>
      </w:pPr>
      <w:r w:rsidRPr="0075125B">
        <w:rPr>
          <w:sz w:val="20"/>
          <w:szCs w:val="20"/>
        </w:rPr>
        <w:t>102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11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日第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97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次主管會報通過，</w:t>
      </w:r>
      <w:r w:rsidRPr="0075125B">
        <w:rPr>
          <w:sz w:val="20"/>
          <w:szCs w:val="20"/>
        </w:rPr>
        <w:t>102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11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15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日第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134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次行政會議通過</w:t>
      </w:r>
    </w:p>
    <w:p w:rsidR="00FE7B4E" w:rsidRPr="0075125B" w:rsidRDefault="00FE7B4E" w:rsidP="005B57D0">
      <w:pPr>
        <w:spacing w:line="280" w:lineRule="exact"/>
        <w:rPr>
          <w:sz w:val="20"/>
          <w:szCs w:val="20"/>
        </w:rPr>
      </w:pPr>
      <w:r w:rsidRPr="0075125B">
        <w:rPr>
          <w:rFonts w:hint="eastAsia"/>
          <w:sz w:val="20"/>
          <w:szCs w:val="20"/>
        </w:rPr>
        <w:t>依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104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日第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144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次行政會議決議修正法規格式</w:t>
      </w:r>
    </w:p>
    <w:p w:rsidR="00FE7B4E" w:rsidRPr="0075125B" w:rsidRDefault="00FE7B4E" w:rsidP="005B57D0">
      <w:pPr>
        <w:spacing w:line="280" w:lineRule="exact"/>
        <w:ind w:rightChars="-65" w:right="-156"/>
        <w:rPr>
          <w:sz w:val="20"/>
          <w:szCs w:val="20"/>
        </w:rPr>
      </w:pPr>
      <w:r w:rsidRPr="0075125B">
        <w:rPr>
          <w:sz w:val="20"/>
          <w:szCs w:val="20"/>
        </w:rPr>
        <w:t>105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日第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119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次主管會報修正第</w:t>
      </w:r>
      <w:r w:rsidRPr="0075125B">
        <w:rPr>
          <w:sz w:val="20"/>
          <w:szCs w:val="20"/>
        </w:rPr>
        <w:t>4</w:t>
      </w:r>
      <w:r w:rsidRPr="0075125B">
        <w:rPr>
          <w:sz w:val="20"/>
          <w:szCs w:val="20"/>
        </w:rPr>
        <w:t>條，</w:t>
      </w:r>
      <w:r w:rsidRPr="0075125B">
        <w:rPr>
          <w:sz w:val="20"/>
          <w:szCs w:val="20"/>
        </w:rPr>
        <w:t>105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18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日第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151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次行政會議修正第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條，</w:t>
      </w:r>
      <w:r w:rsidRPr="0075125B">
        <w:rPr>
          <w:sz w:val="20"/>
          <w:szCs w:val="20"/>
        </w:rPr>
        <w:t>105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31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日發布</w:t>
      </w:r>
    </w:p>
    <w:p w:rsidR="00FE7B4E" w:rsidRPr="0075125B" w:rsidRDefault="00FE7B4E" w:rsidP="005B57D0">
      <w:pPr>
        <w:spacing w:line="280" w:lineRule="exact"/>
        <w:rPr>
          <w:sz w:val="20"/>
          <w:szCs w:val="20"/>
        </w:rPr>
      </w:pPr>
      <w:r w:rsidRPr="0075125B">
        <w:rPr>
          <w:sz w:val="20"/>
          <w:szCs w:val="20"/>
        </w:rPr>
        <w:t>107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13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日第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132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次主管會報修正第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3</w:t>
      </w:r>
      <w:r w:rsidRPr="0075125B">
        <w:rPr>
          <w:sz w:val="20"/>
          <w:szCs w:val="20"/>
        </w:rPr>
        <w:t>、</w:t>
      </w:r>
      <w:r w:rsidRPr="0075125B">
        <w:rPr>
          <w:sz w:val="20"/>
          <w:szCs w:val="20"/>
        </w:rPr>
        <w:t>4</w:t>
      </w:r>
      <w:r w:rsidRPr="0075125B">
        <w:rPr>
          <w:sz w:val="20"/>
          <w:szCs w:val="20"/>
        </w:rPr>
        <w:t>、</w:t>
      </w:r>
      <w:r w:rsidRPr="0075125B">
        <w:rPr>
          <w:sz w:val="20"/>
          <w:szCs w:val="20"/>
        </w:rPr>
        <w:t>6</w:t>
      </w:r>
      <w:r w:rsidRPr="0075125B">
        <w:rPr>
          <w:sz w:val="20"/>
          <w:szCs w:val="20"/>
        </w:rPr>
        <w:t>、</w:t>
      </w:r>
      <w:r w:rsidRPr="0075125B"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條，</w:t>
      </w:r>
      <w:r w:rsidRPr="0075125B">
        <w:rPr>
          <w:sz w:val="20"/>
          <w:szCs w:val="20"/>
        </w:rPr>
        <w:t>107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27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日第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164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次行政會議修正第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3</w:t>
      </w:r>
      <w:r w:rsidRPr="0075125B">
        <w:rPr>
          <w:sz w:val="20"/>
          <w:szCs w:val="20"/>
        </w:rPr>
        <w:t>、</w:t>
      </w:r>
      <w:r w:rsidRPr="0075125B">
        <w:rPr>
          <w:sz w:val="20"/>
          <w:szCs w:val="20"/>
        </w:rPr>
        <w:t>4</w:t>
      </w:r>
      <w:r w:rsidRPr="0075125B">
        <w:rPr>
          <w:sz w:val="20"/>
          <w:szCs w:val="20"/>
        </w:rPr>
        <w:t>、</w:t>
      </w:r>
      <w:r w:rsidRPr="0075125B">
        <w:rPr>
          <w:sz w:val="20"/>
          <w:szCs w:val="20"/>
        </w:rPr>
        <w:t>6</w:t>
      </w:r>
      <w:r w:rsidRPr="0075125B">
        <w:rPr>
          <w:sz w:val="20"/>
          <w:szCs w:val="20"/>
        </w:rPr>
        <w:t>、</w:t>
      </w:r>
      <w:r w:rsidRPr="0075125B"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條，</w:t>
      </w:r>
      <w:r w:rsidRPr="0075125B">
        <w:rPr>
          <w:sz w:val="20"/>
          <w:szCs w:val="20"/>
        </w:rPr>
        <w:t>107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 </w:t>
      </w:r>
      <w:r w:rsidRPr="0075125B">
        <w:rPr>
          <w:sz w:val="20"/>
          <w:szCs w:val="20"/>
        </w:rPr>
        <w:t>日發布</w:t>
      </w:r>
    </w:p>
    <w:p w:rsidR="00FE7B4E" w:rsidRPr="0075125B" w:rsidRDefault="00FE7B4E" w:rsidP="005B57D0">
      <w:pPr>
        <w:spacing w:line="280" w:lineRule="exact"/>
        <w:rPr>
          <w:color w:val="FF0000"/>
          <w:sz w:val="20"/>
          <w:szCs w:val="20"/>
        </w:rPr>
      </w:pPr>
      <w:r w:rsidRPr="007A5960">
        <w:rPr>
          <w:sz w:val="20"/>
          <w:szCs w:val="20"/>
        </w:rPr>
        <w:t>113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sz w:val="20"/>
          <w:szCs w:val="20"/>
        </w:rPr>
        <w:t>年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sz w:val="20"/>
          <w:szCs w:val="20"/>
        </w:rPr>
        <w:t>12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sz w:val="20"/>
          <w:szCs w:val="20"/>
        </w:rPr>
        <w:t>月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sz w:val="20"/>
          <w:szCs w:val="20"/>
        </w:rPr>
        <w:t>6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sz w:val="20"/>
          <w:szCs w:val="20"/>
        </w:rPr>
        <w:t>日第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sz w:val="20"/>
          <w:szCs w:val="20"/>
        </w:rPr>
        <w:t>204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sz w:val="20"/>
          <w:szCs w:val="20"/>
        </w:rPr>
        <w:t>次行政會議修正第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sz w:val="20"/>
          <w:szCs w:val="20"/>
        </w:rPr>
        <w:t>4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rFonts w:hint="eastAsia"/>
          <w:sz w:val="20"/>
          <w:szCs w:val="20"/>
        </w:rPr>
        <w:t>條、第</w:t>
      </w:r>
      <w:r w:rsidRPr="007A5960">
        <w:rPr>
          <w:rFonts w:hint="eastAsia"/>
          <w:sz w:val="20"/>
          <w:szCs w:val="20"/>
        </w:rPr>
        <w:t xml:space="preserve"> 7 </w:t>
      </w:r>
      <w:r w:rsidRPr="007A5960">
        <w:rPr>
          <w:sz w:val="20"/>
          <w:szCs w:val="20"/>
        </w:rPr>
        <w:t>條</w:t>
      </w:r>
      <w:r w:rsidRPr="007A5960">
        <w:rPr>
          <w:rFonts w:hint="eastAsia"/>
          <w:sz w:val="20"/>
          <w:szCs w:val="20"/>
        </w:rPr>
        <w:t>，</w:t>
      </w:r>
      <w:r w:rsidRPr="007A5960">
        <w:rPr>
          <w:rFonts w:hint="eastAsia"/>
          <w:sz w:val="20"/>
          <w:szCs w:val="20"/>
        </w:rPr>
        <w:t xml:space="preserve">113 </w:t>
      </w:r>
      <w:r w:rsidRPr="007A5960">
        <w:rPr>
          <w:rFonts w:hint="eastAsia"/>
          <w:sz w:val="20"/>
          <w:szCs w:val="20"/>
        </w:rPr>
        <w:t>年</w:t>
      </w:r>
      <w:r w:rsidRPr="007A5960">
        <w:rPr>
          <w:rFonts w:hint="eastAsia"/>
          <w:sz w:val="20"/>
          <w:szCs w:val="20"/>
        </w:rPr>
        <w:t xml:space="preserve"> 12 </w:t>
      </w:r>
      <w:r w:rsidRPr="007A5960">
        <w:rPr>
          <w:rFonts w:hint="eastAsia"/>
          <w:sz w:val="20"/>
          <w:szCs w:val="20"/>
        </w:rPr>
        <w:t>月</w:t>
      </w:r>
      <w:r w:rsidRPr="007A5960">
        <w:rPr>
          <w:rFonts w:hint="eastAsia"/>
          <w:sz w:val="20"/>
          <w:szCs w:val="20"/>
        </w:rPr>
        <w:t xml:space="preserve"> 27 </w:t>
      </w:r>
      <w:r w:rsidRPr="007A5960">
        <w:rPr>
          <w:rFonts w:hint="eastAsia"/>
          <w:sz w:val="20"/>
          <w:szCs w:val="20"/>
        </w:rPr>
        <w:t>日第</w:t>
      </w:r>
      <w:r w:rsidRPr="007A5960">
        <w:rPr>
          <w:rFonts w:hint="eastAsia"/>
          <w:sz w:val="20"/>
          <w:szCs w:val="20"/>
        </w:rPr>
        <w:t xml:space="preserve"> 50 </w:t>
      </w:r>
      <w:r w:rsidRPr="007A5960">
        <w:rPr>
          <w:rFonts w:hint="eastAsia"/>
          <w:sz w:val="20"/>
          <w:szCs w:val="20"/>
        </w:rPr>
        <w:t>次校務會議修正</w:t>
      </w:r>
      <w:r w:rsidRPr="007A5960">
        <w:rPr>
          <w:sz w:val="20"/>
          <w:szCs w:val="20"/>
        </w:rPr>
        <w:t>第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sz w:val="20"/>
          <w:szCs w:val="20"/>
        </w:rPr>
        <w:t>4</w:t>
      </w:r>
      <w:r w:rsidRPr="007A5960">
        <w:rPr>
          <w:rFonts w:hint="eastAsia"/>
          <w:sz w:val="20"/>
          <w:szCs w:val="20"/>
        </w:rPr>
        <w:t xml:space="preserve"> </w:t>
      </w:r>
      <w:r w:rsidRPr="007A5960">
        <w:rPr>
          <w:rFonts w:hint="eastAsia"/>
          <w:sz w:val="20"/>
          <w:szCs w:val="20"/>
        </w:rPr>
        <w:t>條、第</w:t>
      </w:r>
      <w:r w:rsidRPr="007A5960">
        <w:rPr>
          <w:rFonts w:hint="eastAsia"/>
          <w:sz w:val="20"/>
          <w:szCs w:val="20"/>
        </w:rPr>
        <w:t xml:space="preserve"> 7 </w:t>
      </w:r>
      <w:r w:rsidRPr="007A5960">
        <w:rPr>
          <w:sz w:val="20"/>
          <w:szCs w:val="20"/>
        </w:rPr>
        <w:t>條</w:t>
      </w:r>
      <w:r w:rsidRPr="007A5960">
        <w:rPr>
          <w:rFonts w:hint="eastAsia"/>
          <w:sz w:val="20"/>
          <w:szCs w:val="20"/>
        </w:rPr>
        <w:t>，</w:t>
      </w:r>
      <w:r w:rsidRPr="007A5960">
        <w:rPr>
          <w:rFonts w:hint="eastAsia"/>
          <w:sz w:val="20"/>
          <w:szCs w:val="20"/>
        </w:rPr>
        <w:t xml:space="preserve">114 </w:t>
      </w:r>
      <w:r w:rsidRPr="007A5960">
        <w:rPr>
          <w:rFonts w:hint="eastAsia"/>
          <w:sz w:val="20"/>
          <w:szCs w:val="20"/>
        </w:rPr>
        <w:t>年</w:t>
      </w:r>
      <w:r w:rsidRPr="007A5960">
        <w:rPr>
          <w:rFonts w:hint="eastAsia"/>
          <w:sz w:val="20"/>
          <w:szCs w:val="20"/>
        </w:rPr>
        <w:t xml:space="preserve"> 1 </w:t>
      </w:r>
      <w:r w:rsidRPr="007A5960">
        <w:rPr>
          <w:rFonts w:hint="eastAsia"/>
          <w:sz w:val="20"/>
          <w:szCs w:val="20"/>
        </w:rPr>
        <w:t>月</w:t>
      </w:r>
      <w:r w:rsidRPr="007A5960">
        <w:rPr>
          <w:rFonts w:hint="eastAsia"/>
          <w:sz w:val="20"/>
          <w:szCs w:val="20"/>
        </w:rPr>
        <w:t xml:space="preserve"> 8 </w:t>
      </w:r>
      <w:r w:rsidRPr="007A5960">
        <w:rPr>
          <w:rFonts w:hint="eastAsia"/>
          <w:sz w:val="20"/>
          <w:szCs w:val="20"/>
        </w:rPr>
        <w:t>日發布</w:t>
      </w:r>
    </w:p>
    <w:p w:rsidR="00FE7B4E" w:rsidRPr="00E07CC9" w:rsidRDefault="00FE7B4E" w:rsidP="00FE7B4E">
      <w:pPr>
        <w:snapToGrid w:val="0"/>
        <w:spacing w:line="440" w:lineRule="exact"/>
        <w:ind w:left="840" w:rightChars="-65" w:right="-156" w:hangingChars="350" w:hanging="840"/>
        <w:rPr>
          <w:color w:val="000000" w:themeColor="text1"/>
        </w:rPr>
      </w:pPr>
      <w:r w:rsidRPr="00E07CC9">
        <w:rPr>
          <w:color w:val="000000" w:themeColor="text1"/>
          <w:szCs w:val="24"/>
        </w:rPr>
        <w:t>第一條</w:t>
      </w:r>
      <w:r w:rsidRPr="00E07CC9">
        <w:rPr>
          <w:color w:val="000000" w:themeColor="text1"/>
          <w:szCs w:val="24"/>
        </w:rPr>
        <w:t xml:space="preserve">    </w:t>
      </w:r>
      <w:r w:rsidRPr="00E07CC9">
        <w:rPr>
          <w:color w:val="000000" w:themeColor="text1"/>
          <w:szCs w:val="24"/>
        </w:rPr>
        <w:t>本辦法依據教育部「專科以上學校產學合作實施辦法」第六條規定訂定之。</w:t>
      </w:r>
    </w:p>
    <w:p w:rsidR="00FE7B4E" w:rsidRPr="00E07CC9" w:rsidRDefault="00FE7B4E" w:rsidP="00FE7B4E">
      <w:pPr>
        <w:snapToGrid w:val="0"/>
        <w:spacing w:line="440" w:lineRule="exact"/>
        <w:ind w:left="840" w:hangingChars="350" w:hanging="840"/>
        <w:rPr>
          <w:color w:val="000000" w:themeColor="text1"/>
          <w:szCs w:val="24"/>
        </w:rPr>
      </w:pPr>
      <w:r w:rsidRPr="00E07CC9">
        <w:rPr>
          <w:color w:val="000000" w:themeColor="text1"/>
          <w:szCs w:val="24"/>
        </w:rPr>
        <w:t>第二條</w:t>
      </w:r>
      <w:r w:rsidRPr="00E07CC9">
        <w:rPr>
          <w:color w:val="000000" w:themeColor="text1"/>
          <w:szCs w:val="24"/>
        </w:rPr>
        <w:t xml:space="preserve">    </w:t>
      </w:r>
      <w:r w:rsidRPr="00E07CC9">
        <w:rPr>
          <w:color w:val="000000" w:themeColor="text1"/>
          <w:szCs w:val="24"/>
        </w:rPr>
        <w:t>本校為與校外機構辦理學生校外實習及校外實習課程，設置「學生校外實習委員會」（以下簡稱本委員會），作為本校學生校外實習之推動單位。</w:t>
      </w:r>
    </w:p>
    <w:p w:rsidR="00FE7B4E" w:rsidRPr="00E07CC9" w:rsidRDefault="00FE7B4E" w:rsidP="00FE7B4E">
      <w:pPr>
        <w:snapToGrid w:val="0"/>
        <w:spacing w:line="440" w:lineRule="exact"/>
        <w:ind w:left="732" w:hangingChars="305" w:hanging="732"/>
        <w:jc w:val="both"/>
        <w:rPr>
          <w:color w:val="000000" w:themeColor="text1"/>
          <w:szCs w:val="24"/>
        </w:rPr>
      </w:pPr>
      <w:r w:rsidRPr="00E07CC9">
        <w:rPr>
          <w:color w:val="000000" w:themeColor="text1"/>
          <w:szCs w:val="24"/>
        </w:rPr>
        <w:t>第三條</w:t>
      </w:r>
      <w:r w:rsidRPr="00E07CC9">
        <w:rPr>
          <w:color w:val="000000" w:themeColor="text1"/>
          <w:szCs w:val="24"/>
        </w:rPr>
        <w:t xml:space="preserve">    </w:t>
      </w:r>
      <w:r w:rsidRPr="00E07CC9">
        <w:rPr>
          <w:color w:val="000000" w:themeColor="text1"/>
          <w:szCs w:val="24"/>
        </w:rPr>
        <w:t>本委員會執掌與任務：</w:t>
      </w:r>
    </w:p>
    <w:p w:rsidR="00FE7B4E" w:rsidRPr="00E07CC9" w:rsidRDefault="00FE7B4E" w:rsidP="00FE7B4E">
      <w:pPr>
        <w:snapToGrid w:val="0"/>
        <w:spacing w:line="400" w:lineRule="exact"/>
        <w:ind w:leftChars="449" w:left="1452" w:hangingChars="156" w:hanging="374"/>
        <w:jc w:val="both"/>
        <w:rPr>
          <w:color w:val="000000" w:themeColor="text1"/>
        </w:rPr>
      </w:pPr>
      <w:r w:rsidRPr="00E07CC9">
        <w:rPr>
          <w:rFonts w:hint="eastAsia"/>
          <w:color w:val="000000" w:themeColor="text1"/>
          <w:szCs w:val="24"/>
        </w:rPr>
        <w:t xml:space="preserve"> </w:t>
      </w:r>
      <w:r w:rsidRPr="00E07CC9">
        <w:rPr>
          <w:color w:val="000000" w:themeColor="text1"/>
        </w:rPr>
        <w:t>一、督導校外實習機構之評估及選定。</w:t>
      </w:r>
    </w:p>
    <w:p w:rsidR="00FE7B4E" w:rsidRPr="00E07CC9" w:rsidRDefault="00FE7B4E" w:rsidP="00FE7B4E">
      <w:pPr>
        <w:snapToGrid w:val="0"/>
        <w:spacing w:line="400" w:lineRule="exact"/>
        <w:ind w:leftChars="499" w:left="1452" w:hangingChars="106" w:hanging="254"/>
        <w:jc w:val="both"/>
        <w:rPr>
          <w:color w:val="000000" w:themeColor="text1"/>
        </w:rPr>
      </w:pPr>
      <w:r w:rsidRPr="00E07CC9">
        <w:rPr>
          <w:color w:val="000000" w:themeColor="text1"/>
        </w:rPr>
        <w:t>二、檢核及確認書面契約。</w:t>
      </w:r>
    </w:p>
    <w:p w:rsidR="00FE7B4E" w:rsidRPr="00E07CC9" w:rsidRDefault="00FE7B4E" w:rsidP="00FE7B4E">
      <w:pPr>
        <w:snapToGrid w:val="0"/>
        <w:spacing w:line="400" w:lineRule="exact"/>
        <w:ind w:leftChars="499" w:left="1452" w:hangingChars="106" w:hanging="254"/>
        <w:jc w:val="both"/>
        <w:rPr>
          <w:color w:val="000000" w:themeColor="text1"/>
        </w:rPr>
      </w:pPr>
      <w:r w:rsidRPr="00E07CC9">
        <w:rPr>
          <w:color w:val="000000" w:themeColor="text1"/>
        </w:rPr>
        <w:t>三、評估全校實習成效及督導學生申訴、爭議及意外事件之處理。</w:t>
      </w:r>
    </w:p>
    <w:p w:rsidR="00FE7B4E" w:rsidRPr="00E07CC9" w:rsidRDefault="00FE7B4E" w:rsidP="00FE7B4E">
      <w:pPr>
        <w:snapToGrid w:val="0"/>
        <w:spacing w:line="400" w:lineRule="exact"/>
        <w:ind w:leftChars="499" w:left="1452" w:hangingChars="106" w:hanging="254"/>
        <w:jc w:val="both"/>
        <w:rPr>
          <w:color w:val="000000" w:themeColor="text1"/>
        </w:rPr>
      </w:pPr>
      <w:r w:rsidRPr="00E07CC9">
        <w:rPr>
          <w:color w:val="000000" w:themeColor="text1"/>
        </w:rPr>
        <w:t>四、督導學生實習期滿前終止實習之處理。</w:t>
      </w:r>
    </w:p>
    <w:p w:rsidR="00FE7B4E" w:rsidRPr="00E07CC9" w:rsidRDefault="00FE7B4E" w:rsidP="00FE7B4E">
      <w:pPr>
        <w:snapToGrid w:val="0"/>
        <w:spacing w:line="400" w:lineRule="exact"/>
        <w:ind w:leftChars="499" w:left="1452" w:hangingChars="106" w:hanging="254"/>
        <w:jc w:val="both"/>
        <w:rPr>
          <w:color w:val="000000" w:themeColor="text1"/>
        </w:rPr>
      </w:pPr>
      <w:r w:rsidRPr="00E07CC9">
        <w:rPr>
          <w:color w:val="000000" w:themeColor="text1"/>
        </w:rPr>
        <w:t>五、督導與校外實習機構訂定學生個別實習計畫。</w:t>
      </w:r>
    </w:p>
    <w:p w:rsidR="00FE7B4E" w:rsidRPr="00E07CC9" w:rsidRDefault="00FE7B4E" w:rsidP="00FE7B4E">
      <w:pPr>
        <w:snapToGrid w:val="0"/>
        <w:spacing w:line="400" w:lineRule="exact"/>
        <w:ind w:leftChars="499" w:left="1452" w:hangingChars="106" w:hanging="254"/>
        <w:jc w:val="both"/>
        <w:rPr>
          <w:color w:val="000000" w:themeColor="text1"/>
        </w:rPr>
      </w:pPr>
      <w:r w:rsidRPr="00E07CC9">
        <w:rPr>
          <w:color w:val="000000" w:themeColor="text1"/>
        </w:rPr>
        <w:t>六、督導實習輔導訪視之落實。</w:t>
      </w:r>
    </w:p>
    <w:p w:rsidR="00FE7B4E" w:rsidRPr="00E07CC9" w:rsidRDefault="00FE7B4E" w:rsidP="00FE7B4E">
      <w:pPr>
        <w:snapToGrid w:val="0"/>
        <w:spacing w:line="400" w:lineRule="exact"/>
        <w:ind w:leftChars="499" w:left="1452" w:hangingChars="106" w:hanging="254"/>
        <w:jc w:val="both"/>
        <w:rPr>
          <w:color w:val="000000" w:themeColor="text1"/>
        </w:rPr>
      </w:pPr>
      <w:r w:rsidRPr="00E07CC9">
        <w:rPr>
          <w:color w:val="000000" w:themeColor="text1"/>
          <w:szCs w:val="24"/>
        </w:rPr>
        <w:t>七、其他學生權益保障相關事項。</w:t>
      </w:r>
    </w:p>
    <w:p w:rsidR="00FE7B4E" w:rsidRPr="00776C74" w:rsidRDefault="00FE7B4E" w:rsidP="00FE7B4E">
      <w:pPr>
        <w:snapToGrid w:val="0"/>
        <w:spacing w:line="400" w:lineRule="exact"/>
        <w:ind w:left="720" w:hangingChars="300" w:hanging="720"/>
        <w:rPr>
          <w:color w:val="000000" w:themeColor="text1"/>
        </w:rPr>
      </w:pPr>
      <w:r w:rsidRPr="00E07CC9">
        <w:rPr>
          <w:color w:val="000000" w:themeColor="text1"/>
          <w:szCs w:val="24"/>
        </w:rPr>
        <w:t>第四條</w:t>
      </w:r>
      <w:r w:rsidRPr="00E07CC9">
        <w:rPr>
          <w:color w:val="000000" w:themeColor="text1"/>
          <w:szCs w:val="24"/>
        </w:rPr>
        <w:t xml:space="preserve">    </w:t>
      </w:r>
      <w:r w:rsidRPr="00E07CC9">
        <w:rPr>
          <w:color w:val="000000" w:themeColor="text1"/>
        </w:rPr>
        <w:t>本委員會主任委員由學術副校長兼任之；教務長、學</w:t>
      </w:r>
      <w:proofErr w:type="gramStart"/>
      <w:r w:rsidRPr="00E07CC9">
        <w:rPr>
          <w:color w:val="000000" w:themeColor="text1"/>
        </w:rPr>
        <w:t>務</w:t>
      </w:r>
      <w:proofErr w:type="gramEnd"/>
      <w:r w:rsidRPr="00E07CC9">
        <w:rPr>
          <w:color w:val="000000" w:themeColor="text1"/>
        </w:rPr>
        <w:t>長、研發長、國際長、各院院長</w:t>
      </w:r>
      <w:r w:rsidRPr="007A5960">
        <w:rPr>
          <w:rFonts w:hint="eastAsia"/>
        </w:rPr>
        <w:t>及</w:t>
      </w:r>
      <w:r w:rsidRPr="007A5960">
        <w:t>學生會會長為當然委員；各學院推薦教師一人擔任委員；</w:t>
      </w:r>
      <w:r w:rsidRPr="007A5960">
        <w:rPr>
          <w:rFonts w:hint="eastAsia"/>
        </w:rPr>
        <w:t>教務處、學</w:t>
      </w:r>
      <w:proofErr w:type="gramStart"/>
      <w:r w:rsidRPr="007A5960">
        <w:rPr>
          <w:rFonts w:hint="eastAsia"/>
        </w:rPr>
        <w:t>務</w:t>
      </w:r>
      <w:proofErr w:type="gramEnd"/>
      <w:r w:rsidRPr="007A5960">
        <w:rPr>
          <w:rFonts w:hint="eastAsia"/>
        </w:rPr>
        <w:t>處及研發處推薦辦理校外實習業務人員各一人擔任委員；</w:t>
      </w:r>
      <w:r w:rsidRPr="00776C74">
        <w:rPr>
          <w:color w:val="000000" w:themeColor="text1"/>
        </w:rPr>
        <w:t>另由主任委員聘請校外實習機構代表一至二人、校外法律學者專家一人擔任本會委員。委員任期一年，得連任。</w:t>
      </w:r>
    </w:p>
    <w:p w:rsidR="00FE7B4E" w:rsidRPr="00776C74" w:rsidRDefault="00FE7B4E" w:rsidP="00FE7B4E">
      <w:pPr>
        <w:snapToGrid w:val="0"/>
        <w:spacing w:line="400" w:lineRule="exact"/>
        <w:ind w:left="720" w:hangingChars="300" w:hanging="720"/>
        <w:rPr>
          <w:color w:val="000000" w:themeColor="text1"/>
          <w:szCs w:val="24"/>
        </w:rPr>
      </w:pPr>
      <w:r w:rsidRPr="00776C74">
        <w:rPr>
          <w:color w:val="000000" w:themeColor="text1"/>
          <w:szCs w:val="24"/>
        </w:rPr>
        <w:t>第五條</w:t>
      </w:r>
      <w:r w:rsidRPr="00776C74">
        <w:rPr>
          <w:color w:val="000000" w:themeColor="text1"/>
          <w:szCs w:val="24"/>
        </w:rPr>
        <w:t xml:space="preserve">    </w:t>
      </w:r>
      <w:r w:rsidRPr="00776C74">
        <w:rPr>
          <w:color w:val="000000" w:themeColor="text1"/>
          <w:szCs w:val="24"/>
        </w:rPr>
        <w:t>本委員會由主任委員召集開會，每學期至少開會一次，惟該學期無校外實習生者，得免召集會議；另必要時得召開臨時會；會議召開須有二分之一以上委員出</w:t>
      </w:r>
      <w:bookmarkStart w:id="1" w:name="_GoBack"/>
      <w:bookmarkEnd w:id="1"/>
      <w:r w:rsidRPr="00776C74">
        <w:rPr>
          <w:color w:val="000000" w:themeColor="text1"/>
          <w:szCs w:val="24"/>
        </w:rPr>
        <w:t>席始得開議，出席委員二分之一以上同意始可決議。</w:t>
      </w:r>
    </w:p>
    <w:p w:rsidR="00FE7B4E" w:rsidRPr="00776C74" w:rsidRDefault="00FE7B4E" w:rsidP="00FE7B4E">
      <w:pPr>
        <w:snapToGrid w:val="0"/>
        <w:spacing w:line="400" w:lineRule="exact"/>
        <w:ind w:left="708" w:hangingChars="295" w:hanging="708"/>
        <w:jc w:val="both"/>
        <w:rPr>
          <w:color w:val="000000" w:themeColor="text1"/>
        </w:rPr>
      </w:pPr>
      <w:r w:rsidRPr="00776C74">
        <w:rPr>
          <w:rFonts w:hint="eastAsia"/>
          <w:color w:val="000000" w:themeColor="text1"/>
          <w:szCs w:val="24"/>
        </w:rPr>
        <w:t>第六條</w:t>
      </w:r>
      <w:r w:rsidRPr="00776C74">
        <w:rPr>
          <w:rFonts w:hint="eastAsia"/>
          <w:color w:val="000000" w:themeColor="text1"/>
          <w:szCs w:val="24"/>
        </w:rPr>
        <w:t xml:space="preserve">     </w:t>
      </w:r>
      <w:r w:rsidRPr="00776C74">
        <w:rPr>
          <w:color w:val="000000" w:themeColor="text1"/>
        </w:rPr>
        <w:t>推動校外實習之各系（所、學位學程）應成立系級學生校外實習委員會，其成員應包含學生代表並得邀請產業界人士各一人。其設置要點經系</w:t>
      </w:r>
      <w:proofErr w:type="gramStart"/>
      <w:r w:rsidRPr="00776C74">
        <w:rPr>
          <w:color w:val="000000" w:themeColor="text1"/>
        </w:rPr>
        <w:t>務</w:t>
      </w:r>
      <w:proofErr w:type="gramEnd"/>
      <w:r w:rsidRPr="00776C74">
        <w:rPr>
          <w:color w:val="000000" w:themeColor="text1"/>
        </w:rPr>
        <w:t>會議及院務會議審議通過後，送本會備查。</w:t>
      </w:r>
    </w:p>
    <w:p w:rsidR="00FE7B4E" w:rsidRPr="00776C74" w:rsidRDefault="00FE7B4E" w:rsidP="00FE7B4E">
      <w:pPr>
        <w:snapToGrid w:val="0"/>
        <w:spacing w:line="400" w:lineRule="exact"/>
        <w:ind w:left="720" w:hangingChars="300" w:hanging="720"/>
        <w:rPr>
          <w:color w:val="000000" w:themeColor="text1"/>
          <w:szCs w:val="24"/>
        </w:rPr>
      </w:pPr>
      <w:r w:rsidRPr="00776C74">
        <w:rPr>
          <w:rFonts w:hint="eastAsia"/>
          <w:color w:val="000000" w:themeColor="text1"/>
        </w:rPr>
        <w:t xml:space="preserve">          </w:t>
      </w:r>
      <w:r w:rsidRPr="00776C74">
        <w:rPr>
          <w:color w:val="000000" w:themeColor="text1"/>
        </w:rPr>
        <w:t>各系（所、學位學程）學生校外實習委員會之任務，宜包含整體規劃及推動校外實習課程、確認合作機構之評估結果及選定、擬訂書面契約及學生個別實習計畫、協調處理學生申訴、爭議及意外事件、處理學生實習期滿前之終止實習、追蹤處理及檢討學生實習輔導訪視結果、其他學生權益保障相關事項。</w:t>
      </w:r>
    </w:p>
    <w:p w:rsidR="00FE7B4E" w:rsidRPr="00E07CC9" w:rsidRDefault="00FE7B4E" w:rsidP="00FE7B4E">
      <w:pPr>
        <w:snapToGrid w:val="0"/>
        <w:spacing w:line="440" w:lineRule="exact"/>
        <w:ind w:left="732" w:hangingChars="305" w:hanging="732"/>
        <w:jc w:val="both"/>
        <w:rPr>
          <w:color w:val="000000" w:themeColor="text1"/>
          <w:szCs w:val="24"/>
        </w:rPr>
      </w:pPr>
      <w:r w:rsidRPr="00776C74">
        <w:rPr>
          <w:color w:val="000000" w:themeColor="text1"/>
          <w:szCs w:val="24"/>
        </w:rPr>
        <w:t>第</w:t>
      </w:r>
      <w:r w:rsidRPr="00776C74">
        <w:rPr>
          <w:rFonts w:hint="eastAsia"/>
          <w:color w:val="000000" w:themeColor="text1"/>
          <w:szCs w:val="24"/>
        </w:rPr>
        <w:t>七</w:t>
      </w:r>
      <w:r w:rsidRPr="00776C74">
        <w:rPr>
          <w:color w:val="000000" w:themeColor="text1"/>
          <w:szCs w:val="24"/>
        </w:rPr>
        <w:t>條</w:t>
      </w:r>
      <w:r w:rsidRPr="00776C74">
        <w:rPr>
          <w:color w:val="000000" w:themeColor="text1"/>
          <w:szCs w:val="24"/>
        </w:rPr>
        <w:t xml:space="preserve">   </w:t>
      </w:r>
      <w:r w:rsidRPr="00776C74">
        <w:rPr>
          <w:rFonts w:hint="eastAsia"/>
          <w:color w:val="000000" w:themeColor="text1"/>
          <w:szCs w:val="24"/>
        </w:rPr>
        <w:t xml:space="preserve"> </w:t>
      </w:r>
      <w:r w:rsidRPr="00776C74">
        <w:rPr>
          <w:color w:val="000000" w:themeColor="text1"/>
          <w:szCs w:val="24"/>
        </w:rPr>
        <w:t>本辦法經行政會議</w:t>
      </w:r>
      <w:r w:rsidRPr="007A5960">
        <w:rPr>
          <w:rFonts w:hint="eastAsia"/>
          <w:szCs w:val="24"/>
        </w:rPr>
        <w:t>及校務會議</w:t>
      </w:r>
      <w:r w:rsidRPr="007A5960">
        <w:rPr>
          <w:szCs w:val="24"/>
        </w:rPr>
        <w:t>通過</w:t>
      </w:r>
      <w:r w:rsidRPr="00E07CC9">
        <w:rPr>
          <w:color w:val="000000" w:themeColor="text1"/>
          <w:szCs w:val="24"/>
        </w:rPr>
        <w:t>，陳請校長發布，修正時亦同。</w:t>
      </w:r>
    </w:p>
    <w:p w:rsidR="00FE7B4E" w:rsidRPr="00E07CC9" w:rsidRDefault="00FE7B4E" w:rsidP="00FE7B4E">
      <w:pPr>
        <w:snapToGrid w:val="0"/>
        <w:spacing w:line="440" w:lineRule="exact"/>
        <w:ind w:leftChars="300" w:left="720" w:firstLineChars="200" w:firstLine="480"/>
        <w:rPr>
          <w:color w:val="000000" w:themeColor="text1"/>
          <w:szCs w:val="24"/>
        </w:rPr>
      </w:pPr>
      <w:r w:rsidRPr="00E07CC9">
        <w:rPr>
          <w:color w:val="000000" w:themeColor="text1"/>
          <w:szCs w:val="24"/>
        </w:rPr>
        <w:t>本辦法自發布日施行。</w:t>
      </w:r>
    </w:p>
    <w:p w:rsidR="00FE7B4E" w:rsidRDefault="00FE7B4E"/>
    <w:sectPr w:rsidR="00FE7B4E" w:rsidSect="005B57D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9C" w:rsidRDefault="00415C9C" w:rsidP="005B57D0">
      <w:r>
        <w:separator/>
      </w:r>
    </w:p>
  </w:endnote>
  <w:endnote w:type="continuationSeparator" w:id="0">
    <w:p w:rsidR="00415C9C" w:rsidRDefault="00415C9C" w:rsidP="005B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9C" w:rsidRDefault="00415C9C" w:rsidP="005B57D0">
      <w:r>
        <w:separator/>
      </w:r>
    </w:p>
  </w:footnote>
  <w:footnote w:type="continuationSeparator" w:id="0">
    <w:p w:rsidR="00415C9C" w:rsidRDefault="00415C9C" w:rsidP="005B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4E"/>
    <w:rsid w:val="00415C9C"/>
    <w:rsid w:val="005B57D0"/>
    <w:rsid w:val="0071738A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A9694-85C5-429E-B68D-D71DB602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1008</Characters>
  <Application>Microsoft Office Word</Application>
  <DocSecurity>0</DocSecurity>
  <Lines>8</Lines>
  <Paragraphs>2</Paragraphs>
  <ScaleCrop>false</ScaleCrop>
  <Company>國立高雄大學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2</cp:revision>
  <dcterms:created xsi:type="dcterms:W3CDTF">2025-01-14T03:52:00Z</dcterms:created>
  <dcterms:modified xsi:type="dcterms:W3CDTF">2025-01-16T08:30:00Z</dcterms:modified>
</cp:coreProperties>
</file>