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E1" w:rsidRPr="004D40CA" w:rsidRDefault="00F177E1" w:rsidP="00F177E1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  <w:r w:rsidRPr="004D40CA">
        <w:rPr>
          <w:rFonts w:eastAsia="標楷體"/>
          <w:kern w:val="0"/>
          <w:sz w:val="32"/>
          <w:szCs w:val="32"/>
        </w:rPr>
        <w:t>國立高雄大學圖書儀器設備預算分配要點</w:t>
      </w:r>
    </w:p>
    <w:p w:rsidR="00F177E1" w:rsidRPr="004D40CA" w:rsidRDefault="00F177E1" w:rsidP="00F177E1">
      <w:pPr>
        <w:autoSpaceDE w:val="0"/>
        <w:autoSpaceDN w:val="0"/>
        <w:adjustRightInd w:val="0"/>
        <w:snapToGrid w:val="0"/>
        <w:spacing w:beforeLines="50" w:before="180" w:line="240" w:lineRule="atLeast"/>
        <w:rPr>
          <w:rFonts w:eastAsia="標楷體"/>
          <w:sz w:val="20"/>
        </w:rPr>
      </w:pPr>
      <w:r w:rsidRPr="004D40CA">
        <w:rPr>
          <w:rFonts w:eastAsia="標楷體"/>
          <w:sz w:val="20"/>
        </w:rPr>
        <w:t>101</w:t>
      </w:r>
      <w:r w:rsidRPr="004D40CA">
        <w:rPr>
          <w:rFonts w:eastAsia="標楷體"/>
          <w:sz w:val="20"/>
        </w:rPr>
        <w:t>年</w:t>
      </w:r>
      <w:r w:rsidRPr="004D40CA">
        <w:rPr>
          <w:rFonts w:eastAsia="標楷體"/>
          <w:sz w:val="20"/>
        </w:rPr>
        <w:t>6</w:t>
      </w:r>
      <w:r w:rsidRPr="004D40CA">
        <w:rPr>
          <w:rFonts w:eastAsia="標楷體"/>
          <w:sz w:val="20"/>
        </w:rPr>
        <w:t>月</w:t>
      </w:r>
      <w:r w:rsidRPr="004D40CA">
        <w:rPr>
          <w:rFonts w:eastAsia="標楷體"/>
          <w:sz w:val="20"/>
        </w:rPr>
        <w:t>15</w:t>
      </w:r>
      <w:r w:rsidRPr="004D40CA">
        <w:rPr>
          <w:rFonts w:eastAsia="標楷體"/>
          <w:sz w:val="20"/>
        </w:rPr>
        <w:t>日第</w:t>
      </w:r>
      <w:r w:rsidRPr="004D40CA">
        <w:rPr>
          <w:rFonts w:eastAsia="標楷體"/>
          <w:sz w:val="20"/>
        </w:rPr>
        <w:t>124</w:t>
      </w:r>
      <w:r w:rsidRPr="004D40CA">
        <w:rPr>
          <w:rFonts w:eastAsia="標楷體"/>
          <w:sz w:val="20"/>
        </w:rPr>
        <w:t>次行政會議通過</w:t>
      </w:r>
    </w:p>
    <w:p w:rsidR="00F177E1" w:rsidRPr="004D40CA" w:rsidRDefault="00F177E1" w:rsidP="00F177E1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sz w:val="20"/>
          <w:szCs w:val="24"/>
        </w:rPr>
      </w:pPr>
      <w:r w:rsidRPr="004D40CA">
        <w:rPr>
          <w:rFonts w:eastAsia="標楷體"/>
          <w:sz w:val="20"/>
          <w:szCs w:val="24"/>
        </w:rPr>
        <w:t>103</w:t>
      </w:r>
      <w:r w:rsidRPr="004D40CA">
        <w:rPr>
          <w:rFonts w:eastAsia="標楷體"/>
          <w:sz w:val="20"/>
          <w:szCs w:val="24"/>
        </w:rPr>
        <w:t>年</w:t>
      </w:r>
      <w:r w:rsidRPr="004D40CA">
        <w:rPr>
          <w:rFonts w:eastAsia="標楷體"/>
          <w:sz w:val="20"/>
          <w:szCs w:val="24"/>
        </w:rPr>
        <w:t>5</w:t>
      </w:r>
      <w:r w:rsidRPr="004D40CA">
        <w:rPr>
          <w:rFonts w:eastAsia="標楷體"/>
          <w:sz w:val="20"/>
          <w:szCs w:val="24"/>
        </w:rPr>
        <w:t>月</w:t>
      </w:r>
      <w:r w:rsidRPr="004D40CA">
        <w:rPr>
          <w:rFonts w:eastAsia="標楷體"/>
          <w:sz w:val="20"/>
          <w:szCs w:val="24"/>
        </w:rPr>
        <w:t>26</w:t>
      </w:r>
      <w:r w:rsidRPr="004D40CA">
        <w:rPr>
          <w:rFonts w:eastAsia="標楷體"/>
          <w:sz w:val="20"/>
          <w:szCs w:val="24"/>
        </w:rPr>
        <w:t>日第</w:t>
      </w:r>
      <w:r w:rsidRPr="004D40CA">
        <w:rPr>
          <w:rFonts w:eastAsia="標楷體"/>
          <w:sz w:val="20"/>
          <w:szCs w:val="24"/>
        </w:rPr>
        <w:t>1032101653</w:t>
      </w:r>
      <w:r w:rsidRPr="004D40CA">
        <w:rPr>
          <w:rFonts w:eastAsia="標楷體"/>
          <w:sz w:val="20"/>
          <w:szCs w:val="24"/>
        </w:rPr>
        <w:t>號簽奉修訂核定</w:t>
      </w:r>
    </w:p>
    <w:p w:rsidR="00F177E1" w:rsidRPr="004D40CA" w:rsidRDefault="00F177E1" w:rsidP="00F177E1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kern w:val="0"/>
          <w:sz w:val="20"/>
        </w:rPr>
      </w:pPr>
      <w:r w:rsidRPr="004D40CA">
        <w:rPr>
          <w:rFonts w:eastAsia="標楷體"/>
          <w:kern w:val="0"/>
          <w:sz w:val="20"/>
        </w:rPr>
        <w:t>依</w:t>
      </w:r>
      <w:r w:rsidRPr="004D40CA">
        <w:rPr>
          <w:rFonts w:eastAsia="標楷體"/>
          <w:kern w:val="0"/>
          <w:sz w:val="20"/>
        </w:rPr>
        <w:t>104</w:t>
      </w:r>
      <w:r w:rsidRPr="004D40CA">
        <w:rPr>
          <w:rFonts w:eastAsia="標楷體"/>
          <w:kern w:val="0"/>
          <w:sz w:val="20"/>
        </w:rPr>
        <w:t>年</w:t>
      </w:r>
      <w:r w:rsidRPr="004D40CA">
        <w:rPr>
          <w:rFonts w:eastAsia="標楷體"/>
          <w:kern w:val="0"/>
          <w:sz w:val="20"/>
        </w:rPr>
        <w:t>4</w:t>
      </w:r>
      <w:r w:rsidRPr="004D40CA">
        <w:rPr>
          <w:rFonts w:eastAsia="標楷體"/>
          <w:kern w:val="0"/>
          <w:sz w:val="20"/>
        </w:rPr>
        <w:t>月</w:t>
      </w:r>
      <w:r w:rsidRPr="004D40CA">
        <w:rPr>
          <w:rFonts w:eastAsia="標楷體"/>
          <w:kern w:val="0"/>
          <w:sz w:val="20"/>
        </w:rPr>
        <w:t>10</w:t>
      </w:r>
      <w:r w:rsidRPr="004D40CA">
        <w:rPr>
          <w:rFonts w:eastAsia="標楷體"/>
          <w:kern w:val="0"/>
          <w:sz w:val="20"/>
        </w:rPr>
        <w:t>日第</w:t>
      </w:r>
      <w:r w:rsidRPr="004D40CA">
        <w:rPr>
          <w:rFonts w:eastAsia="標楷體"/>
          <w:kern w:val="0"/>
          <w:sz w:val="20"/>
        </w:rPr>
        <w:t>144</w:t>
      </w:r>
      <w:r w:rsidRPr="004D40CA">
        <w:rPr>
          <w:rFonts w:eastAsia="標楷體"/>
          <w:kern w:val="0"/>
          <w:sz w:val="20"/>
        </w:rPr>
        <w:t>次行政會議決議修正法規格式</w:t>
      </w:r>
    </w:p>
    <w:p w:rsidR="00F177E1" w:rsidRPr="004D40CA" w:rsidRDefault="00F177E1" w:rsidP="00F177E1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kern w:val="0"/>
          <w:sz w:val="20"/>
        </w:rPr>
      </w:pPr>
      <w:r w:rsidRPr="004D40CA">
        <w:rPr>
          <w:rFonts w:eastAsia="標楷體"/>
          <w:kern w:val="0"/>
          <w:sz w:val="20"/>
        </w:rPr>
        <w:t>105</w:t>
      </w:r>
      <w:r w:rsidRPr="004D40CA">
        <w:rPr>
          <w:rFonts w:eastAsia="標楷體"/>
          <w:kern w:val="0"/>
          <w:sz w:val="20"/>
        </w:rPr>
        <w:t>年</w:t>
      </w:r>
      <w:r w:rsidRPr="004D40CA">
        <w:rPr>
          <w:rFonts w:eastAsia="標楷體"/>
          <w:kern w:val="0"/>
          <w:sz w:val="20"/>
        </w:rPr>
        <w:t>10</w:t>
      </w:r>
      <w:r w:rsidRPr="004D40CA">
        <w:rPr>
          <w:rFonts w:eastAsia="標楷體"/>
          <w:kern w:val="0"/>
          <w:sz w:val="20"/>
        </w:rPr>
        <w:t>月</w:t>
      </w:r>
      <w:r w:rsidRPr="004D40CA">
        <w:rPr>
          <w:rFonts w:eastAsia="標楷體"/>
          <w:kern w:val="0"/>
          <w:sz w:val="20"/>
        </w:rPr>
        <w:t>7</w:t>
      </w:r>
      <w:r w:rsidRPr="004D40CA">
        <w:rPr>
          <w:rFonts w:eastAsia="標楷體"/>
          <w:kern w:val="0"/>
          <w:sz w:val="20"/>
        </w:rPr>
        <w:t>日第</w:t>
      </w:r>
      <w:r w:rsidRPr="004D40CA">
        <w:rPr>
          <w:rFonts w:eastAsia="標楷體"/>
          <w:kern w:val="0"/>
          <w:sz w:val="20"/>
        </w:rPr>
        <w:t>154</w:t>
      </w:r>
      <w:r w:rsidRPr="004D40CA">
        <w:rPr>
          <w:rFonts w:eastAsia="標楷體"/>
          <w:kern w:val="0"/>
          <w:sz w:val="20"/>
        </w:rPr>
        <w:t>次行政會議修正第</w:t>
      </w:r>
      <w:r w:rsidRPr="004D40CA">
        <w:rPr>
          <w:rFonts w:eastAsia="標楷體"/>
          <w:kern w:val="0"/>
          <w:sz w:val="20"/>
        </w:rPr>
        <w:t>4</w:t>
      </w:r>
      <w:r w:rsidRPr="004D40CA">
        <w:rPr>
          <w:rFonts w:eastAsia="標楷體"/>
          <w:kern w:val="0"/>
          <w:sz w:val="20"/>
        </w:rPr>
        <w:t>點</w:t>
      </w:r>
      <w:r w:rsidR="00D53C46" w:rsidRPr="004D40CA">
        <w:rPr>
          <w:rFonts w:eastAsia="標楷體"/>
          <w:kern w:val="0"/>
          <w:sz w:val="20"/>
        </w:rPr>
        <w:t>，</w:t>
      </w:r>
      <w:r w:rsidR="00D53C46" w:rsidRPr="004D40CA">
        <w:rPr>
          <w:rFonts w:eastAsia="標楷體"/>
          <w:kern w:val="0"/>
          <w:sz w:val="20"/>
        </w:rPr>
        <w:t>105</w:t>
      </w:r>
      <w:r w:rsidR="00D53C46" w:rsidRPr="004D40CA">
        <w:rPr>
          <w:rFonts w:eastAsia="標楷體"/>
          <w:kern w:val="0"/>
          <w:sz w:val="20"/>
        </w:rPr>
        <w:t>年</w:t>
      </w:r>
      <w:r w:rsidR="00D53C46" w:rsidRPr="004D40CA">
        <w:rPr>
          <w:rFonts w:eastAsia="標楷體"/>
          <w:kern w:val="0"/>
          <w:sz w:val="20"/>
        </w:rPr>
        <w:t>10</w:t>
      </w:r>
      <w:r w:rsidR="00D53C46" w:rsidRPr="004D40CA">
        <w:rPr>
          <w:rFonts w:eastAsia="標楷體"/>
          <w:kern w:val="0"/>
          <w:sz w:val="20"/>
        </w:rPr>
        <w:t>月</w:t>
      </w:r>
      <w:r w:rsidR="00D53C46" w:rsidRPr="004D40CA">
        <w:rPr>
          <w:rFonts w:eastAsia="標楷體"/>
          <w:kern w:val="0"/>
          <w:sz w:val="20"/>
        </w:rPr>
        <w:t>19</w:t>
      </w:r>
      <w:r w:rsidR="00D53C46" w:rsidRPr="004D40CA">
        <w:rPr>
          <w:rFonts w:eastAsia="標楷體"/>
          <w:kern w:val="0"/>
          <w:sz w:val="20"/>
        </w:rPr>
        <w:t>日核定</w:t>
      </w:r>
    </w:p>
    <w:p w:rsidR="00E310D0" w:rsidRPr="004D40CA" w:rsidRDefault="00E310D0" w:rsidP="00F177E1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kern w:val="0"/>
          <w:sz w:val="20"/>
        </w:rPr>
      </w:pPr>
      <w:r w:rsidRPr="004D40CA">
        <w:rPr>
          <w:rFonts w:eastAsia="標楷體"/>
          <w:kern w:val="0"/>
          <w:sz w:val="20"/>
        </w:rPr>
        <w:t>110</w:t>
      </w:r>
      <w:r w:rsidRPr="004D40CA">
        <w:rPr>
          <w:rFonts w:eastAsia="標楷體"/>
          <w:kern w:val="0"/>
          <w:sz w:val="20"/>
        </w:rPr>
        <w:t>年</w:t>
      </w:r>
      <w:r w:rsidRPr="004D40CA">
        <w:rPr>
          <w:rFonts w:eastAsia="標楷體"/>
          <w:kern w:val="0"/>
          <w:sz w:val="20"/>
        </w:rPr>
        <w:t>10</w:t>
      </w:r>
      <w:r w:rsidRPr="004D40CA">
        <w:rPr>
          <w:rFonts w:eastAsia="標楷體"/>
          <w:kern w:val="0"/>
          <w:sz w:val="20"/>
        </w:rPr>
        <w:t>月</w:t>
      </w:r>
      <w:r w:rsidRPr="004D40CA">
        <w:rPr>
          <w:rFonts w:eastAsia="標楷體"/>
          <w:kern w:val="0"/>
          <w:sz w:val="20"/>
        </w:rPr>
        <w:t>29</w:t>
      </w:r>
      <w:r w:rsidRPr="004D40CA">
        <w:rPr>
          <w:rFonts w:eastAsia="標楷體"/>
          <w:kern w:val="0"/>
          <w:sz w:val="20"/>
        </w:rPr>
        <w:t>日第</w:t>
      </w:r>
      <w:r w:rsidRPr="004D40CA">
        <w:rPr>
          <w:rFonts w:eastAsia="標楷體"/>
          <w:kern w:val="0"/>
          <w:sz w:val="20"/>
        </w:rPr>
        <w:t>151</w:t>
      </w:r>
      <w:r w:rsidRPr="004D40CA">
        <w:rPr>
          <w:rFonts w:eastAsia="標楷體"/>
          <w:kern w:val="0"/>
          <w:sz w:val="20"/>
        </w:rPr>
        <w:t>次主管會報修正第</w:t>
      </w:r>
      <w:r w:rsidRPr="004D40CA">
        <w:rPr>
          <w:rFonts w:eastAsia="標楷體"/>
          <w:kern w:val="0"/>
          <w:sz w:val="20"/>
        </w:rPr>
        <w:t>2</w:t>
      </w:r>
      <w:r w:rsidRPr="004D40CA">
        <w:rPr>
          <w:rFonts w:eastAsia="標楷體"/>
          <w:kern w:val="0"/>
          <w:sz w:val="20"/>
        </w:rPr>
        <w:t>、</w:t>
      </w:r>
      <w:r w:rsidRPr="004D40CA">
        <w:rPr>
          <w:rFonts w:eastAsia="標楷體"/>
          <w:kern w:val="0"/>
          <w:sz w:val="20"/>
        </w:rPr>
        <w:t>3</w:t>
      </w:r>
      <w:r w:rsidRPr="004D40CA">
        <w:rPr>
          <w:rFonts w:eastAsia="標楷體"/>
          <w:kern w:val="0"/>
          <w:sz w:val="20"/>
        </w:rPr>
        <w:t>、</w:t>
      </w:r>
      <w:r w:rsidRPr="004D40CA">
        <w:rPr>
          <w:rFonts w:eastAsia="標楷體"/>
          <w:kern w:val="0"/>
          <w:sz w:val="20"/>
        </w:rPr>
        <w:t>4</w:t>
      </w:r>
      <w:r w:rsidRPr="004D40CA">
        <w:rPr>
          <w:rFonts w:eastAsia="標楷體"/>
          <w:kern w:val="0"/>
          <w:sz w:val="20"/>
        </w:rPr>
        <w:t>點，</w:t>
      </w:r>
      <w:r w:rsidRPr="004D40CA">
        <w:rPr>
          <w:rFonts w:eastAsia="標楷體"/>
          <w:kern w:val="0"/>
          <w:sz w:val="20"/>
        </w:rPr>
        <w:t>110</w:t>
      </w:r>
      <w:r w:rsidRPr="004D40CA">
        <w:rPr>
          <w:rFonts w:eastAsia="標楷體"/>
          <w:kern w:val="0"/>
          <w:sz w:val="20"/>
        </w:rPr>
        <w:t>年</w:t>
      </w:r>
      <w:r w:rsidRPr="004D40CA">
        <w:rPr>
          <w:rFonts w:eastAsia="標楷體"/>
          <w:kern w:val="0"/>
          <w:sz w:val="20"/>
        </w:rPr>
        <w:t>11</w:t>
      </w:r>
      <w:r w:rsidRPr="004D40CA">
        <w:rPr>
          <w:rFonts w:eastAsia="標楷體"/>
          <w:kern w:val="0"/>
          <w:sz w:val="20"/>
        </w:rPr>
        <w:t>月</w:t>
      </w:r>
      <w:r w:rsidRPr="004D40CA">
        <w:rPr>
          <w:rFonts w:eastAsia="標楷體"/>
          <w:kern w:val="0"/>
          <w:sz w:val="20"/>
        </w:rPr>
        <w:t>12</w:t>
      </w:r>
      <w:r w:rsidRPr="004D40CA">
        <w:rPr>
          <w:rFonts w:eastAsia="標楷體"/>
          <w:kern w:val="0"/>
          <w:sz w:val="20"/>
        </w:rPr>
        <w:t>日第</w:t>
      </w:r>
      <w:r w:rsidRPr="004D40CA">
        <w:rPr>
          <w:rFonts w:eastAsia="標楷體"/>
          <w:kern w:val="0"/>
          <w:sz w:val="20"/>
        </w:rPr>
        <w:t>185</w:t>
      </w:r>
      <w:r w:rsidRPr="004D40CA">
        <w:rPr>
          <w:rFonts w:eastAsia="標楷體"/>
          <w:kern w:val="0"/>
          <w:sz w:val="20"/>
        </w:rPr>
        <w:t>次行政會議修正第</w:t>
      </w:r>
      <w:r w:rsidRPr="004D40CA">
        <w:rPr>
          <w:rFonts w:eastAsia="標楷體"/>
          <w:kern w:val="0"/>
          <w:sz w:val="20"/>
        </w:rPr>
        <w:t>2</w:t>
      </w:r>
      <w:r w:rsidRPr="004D40CA">
        <w:rPr>
          <w:rFonts w:eastAsia="標楷體"/>
          <w:kern w:val="0"/>
          <w:sz w:val="20"/>
        </w:rPr>
        <w:t>、</w:t>
      </w:r>
      <w:r w:rsidRPr="004D40CA">
        <w:rPr>
          <w:rFonts w:eastAsia="標楷體"/>
          <w:kern w:val="0"/>
          <w:sz w:val="20"/>
        </w:rPr>
        <w:t>3</w:t>
      </w:r>
      <w:r w:rsidRPr="004D40CA">
        <w:rPr>
          <w:rFonts w:eastAsia="標楷體"/>
          <w:kern w:val="0"/>
          <w:sz w:val="20"/>
        </w:rPr>
        <w:t>、</w:t>
      </w:r>
      <w:r w:rsidRPr="004D40CA">
        <w:rPr>
          <w:rFonts w:eastAsia="標楷體"/>
          <w:kern w:val="0"/>
          <w:sz w:val="20"/>
        </w:rPr>
        <w:t>4</w:t>
      </w:r>
      <w:r w:rsidRPr="004D40CA">
        <w:rPr>
          <w:rFonts w:eastAsia="標楷體"/>
          <w:kern w:val="0"/>
          <w:sz w:val="20"/>
        </w:rPr>
        <w:t>點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一、為使本校圖書儀器設備預算分配，建立合理、公開分配原則，特訂定「國立高雄大學圖書儀器設備預算分配要點」（以下簡稱本要點）。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二、為利各單位規劃下年度經費運用並達成預定目標，研發處每年</w:t>
      </w:r>
      <w:r w:rsidRPr="004D40CA">
        <w:rPr>
          <w:rFonts w:eastAsia="標楷體"/>
          <w:kern w:val="0"/>
          <w:szCs w:val="24"/>
        </w:rPr>
        <w:t>11</w:t>
      </w:r>
      <w:r w:rsidRPr="004D40CA">
        <w:rPr>
          <w:rFonts w:eastAsia="標楷體"/>
          <w:kern w:val="0"/>
          <w:szCs w:val="24"/>
        </w:rPr>
        <w:t>至</w:t>
      </w:r>
      <w:r w:rsidRPr="004D40CA">
        <w:rPr>
          <w:rFonts w:eastAsia="標楷體"/>
          <w:kern w:val="0"/>
          <w:szCs w:val="24"/>
        </w:rPr>
        <w:t>12</w:t>
      </w:r>
      <w:r w:rsidRPr="004D40CA">
        <w:rPr>
          <w:rFonts w:eastAsia="標楷體"/>
          <w:kern w:val="0"/>
          <w:szCs w:val="24"/>
        </w:rPr>
        <w:t>月間，先行邀集各學</w:t>
      </w:r>
      <w:r w:rsidR="00E310D0" w:rsidRPr="004D40CA">
        <w:rPr>
          <w:rFonts w:eastAsia="標楷體"/>
          <w:kern w:val="0"/>
          <w:szCs w:val="24"/>
        </w:rPr>
        <w:t>院及圖書資訊館</w:t>
      </w:r>
      <w:r w:rsidR="0072593C" w:rsidRPr="004D40CA">
        <w:rPr>
          <w:rFonts w:eastAsia="標楷體"/>
          <w:kern w:val="0"/>
          <w:szCs w:val="24"/>
        </w:rPr>
        <w:t>召開</w:t>
      </w:r>
      <w:r w:rsidRPr="004D40CA">
        <w:rPr>
          <w:rFonts w:eastAsia="標楷體"/>
          <w:kern w:val="0"/>
          <w:szCs w:val="24"/>
        </w:rPr>
        <w:t>「研究發展委員會</w:t>
      </w:r>
      <w:r w:rsidR="0072593C" w:rsidRPr="004D40CA">
        <w:rPr>
          <w:rFonts w:eastAsia="標楷體"/>
          <w:kern w:val="0"/>
          <w:szCs w:val="24"/>
        </w:rPr>
        <w:t>議</w:t>
      </w:r>
      <w:r w:rsidRPr="004D40CA">
        <w:rPr>
          <w:rFonts w:eastAsia="標楷體"/>
          <w:kern w:val="0"/>
          <w:szCs w:val="24"/>
        </w:rPr>
        <w:t>」達成經費分配項目及金額之初步共識，再於「圖書儀器設備費</w:t>
      </w:r>
      <w:r w:rsidRPr="004D40CA">
        <w:rPr>
          <w:rFonts w:eastAsia="標楷體"/>
          <w:kern w:val="0"/>
          <w:szCs w:val="24"/>
        </w:rPr>
        <w:t>-</w:t>
      </w:r>
      <w:r w:rsidRPr="004D40CA">
        <w:rPr>
          <w:rFonts w:eastAsia="標楷體"/>
          <w:kern w:val="0"/>
          <w:szCs w:val="24"/>
        </w:rPr>
        <w:t>基本需求及績效獎勵分配會議</w:t>
      </w:r>
      <w:r w:rsidR="0072593C" w:rsidRPr="004D40CA">
        <w:rPr>
          <w:rFonts w:eastAsia="標楷體"/>
          <w:kern w:val="0"/>
          <w:szCs w:val="24"/>
        </w:rPr>
        <w:t>」</w:t>
      </w:r>
      <w:r w:rsidRPr="004D40CA">
        <w:rPr>
          <w:rFonts w:eastAsia="標楷體"/>
          <w:kern w:val="0"/>
          <w:szCs w:val="24"/>
        </w:rPr>
        <w:t>討論並確認經費之分配。分配會議</w:t>
      </w:r>
      <w:bookmarkStart w:id="0" w:name="_GoBack"/>
      <w:bookmarkEnd w:id="0"/>
      <w:r w:rsidRPr="004D40CA">
        <w:rPr>
          <w:rFonts w:eastAsia="標楷體"/>
          <w:kern w:val="0"/>
          <w:szCs w:val="24"/>
        </w:rPr>
        <w:t>紀錄陳核後，決議事項分送相關單位據以執行。惟年度預算案若經立法院審議刪減，應逕依刪減比例修正各單位分配數。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三、圖書儀器設備年度可供分配預算額度包括「基本需求」、「績效獎勵」、「圖書</w:t>
      </w:r>
      <w:r w:rsidR="0072593C" w:rsidRPr="004D40CA">
        <w:rPr>
          <w:rFonts w:eastAsia="標楷體"/>
          <w:kern w:val="0"/>
          <w:szCs w:val="24"/>
        </w:rPr>
        <w:t>與資訊設備</w:t>
      </w:r>
      <w:r w:rsidRPr="004D40CA">
        <w:rPr>
          <w:rFonts w:eastAsia="標楷體"/>
          <w:kern w:val="0"/>
          <w:szCs w:val="24"/>
        </w:rPr>
        <w:t>」、「計畫配合款」、「</w:t>
      </w:r>
      <w:r w:rsidR="006E2364" w:rsidRPr="004D40CA">
        <w:rPr>
          <w:rFonts w:eastAsia="標楷體"/>
          <w:kern w:val="0"/>
        </w:rPr>
        <w:t>貴重儀器與重點需求</w:t>
      </w:r>
      <w:r w:rsidRPr="004D40CA">
        <w:rPr>
          <w:rFonts w:eastAsia="標楷體"/>
          <w:kern w:val="0"/>
          <w:szCs w:val="24"/>
        </w:rPr>
        <w:t>」</w:t>
      </w:r>
      <w:r w:rsidR="0072593C" w:rsidRPr="004D40CA">
        <w:rPr>
          <w:rFonts w:eastAsia="標楷體"/>
          <w:kern w:val="0"/>
          <w:szCs w:val="24"/>
        </w:rPr>
        <w:t>、「新進教師補助」</w:t>
      </w:r>
      <w:r w:rsidRPr="004D40CA">
        <w:rPr>
          <w:rFonts w:eastAsia="標楷體"/>
          <w:kern w:val="0"/>
          <w:szCs w:val="24"/>
        </w:rPr>
        <w:t>等經費。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四、年度預算分配原則如下：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ind w:leftChars="178" w:left="720" w:hangingChars="122" w:hanging="293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（一）基本需求：分配各教學圖書單位基本維持費。</w:t>
      </w:r>
    </w:p>
    <w:p w:rsidR="0072593C" w:rsidRPr="004D40CA" w:rsidRDefault="00F177E1" w:rsidP="0072593C">
      <w:pPr>
        <w:autoSpaceDE w:val="0"/>
        <w:autoSpaceDN w:val="0"/>
        <w:adjustRightInd w:val="0"/>
        <w:spacing w:line="440" w:lineRule="exact"/>
        <w:ind w:leftChars="472" w:left="1371" w:hangingChars="99" w:hanging="238"/>
        <w:jc w:val="both"/>
        <w:rPr>
          <w:rFonts w:eastAsia="標楷體"/>
        </w:rPr>
      </w:pPr>
      <w:r w:rsidRPr="004D40CA">
        <w:rPr>
          <w:rFonts w:eastAsia="標楷體"/>
          <w:kern w:val="0"/>
          <w:szCs w:val="24"/>
        </w:rPr>
        <w:t>1.</w:t>
      </w:r>
      <w:r w:rsidRPr="004D40CA">
        <w:rPr>
          <w:rFonts w:eastAsia="標楷體"/>
          <w:kern w:val="0"/>
          <w:szCs w:val="24"/>
        </w:rPr>
        <w:t>系所基本權數：</w:t>
      </w:r>
      <w:r w:rsidR="0072593C" w:rsidRPr="004D40CA">
        <w:rPr>
          <w:rFonts w:eastAsia="標楷體"/>
        </w:rPr>
        <w:t>人</w:t>
      </w:r>
      <w:r w:rsidR="006E2364" w:rsidRPr="004D40CA">
        <w:rPr>
          <w:rFonts w:eastAsia="標楷體"/>
        </w:rPr>
        <w:t>文</w:t>
      </w:r>
      <w:r w:rsidR="0072593C" w:rsidRPr="004D40CA">
        <w:rPr>
          <w:rFonts w:eastAsia="標楷體"/>
        </w:rPr>
        <w:t>法管類每一系</w:t>
      </w:r>
      <w:r w:rsidR="00F357D8" w:rsidRPr="004D40CA">
        <w:rPr>
          <w:rFonts w:eastAsia="標楷體"/>
        </w:rPr>
        <w:t>(</w:t>
      </w:r>
      <w:r w:rsidR="0072593C" w:rsidRPr="004D40CA">
        <w:rPr>
          <w:rFonts w:eastAsia="標楷體"/>
        </w:rPr>
        <w:t>所</w:t>
      </w:r>
      <w:r w:rsidR="00F357D8" w:rsidRPr="004D40CA">
        <w:rPr>
          <w:rFonts w:eastAsia="標楷體"/>
        </w:rPr>
        <w:t>)</w:t>
      </w:r>
      <w:r w:rsidR="00F357D8" w:rsidRPr="004D40CA">
        <w:rPr>
          <w:rFonts w:eastAsia="標楷體"/>
        </w:rPr>
        <w:t>為</w:t>
      </w:r>
      <w:r w:rsidR="0072593C" w:rsidRPr="004D40CA">
        <w:rPr>
          <w:rFonts w:eastAsia="標楷體"/>
        </w:rPr>
        <w:t>1</w:t>
      </w:r>
      <w:r w:rsidR="0072593C" w:rsidRPr="004D40CA">
        <w:rPr>
          <w:rFonts w:eastAsia="標楷體"/>
        </w:rPr>
        <w:t>單位；理工類每一系</w:t>
      </w:r>
      <w:r w:rsidR="00F357D8" w:rsidRPr="004D40CA">
        <w:rPr>
          <w:rFonts w:eastAsia="標楷體"/>
        </w:rPr>
        <w:t>(</w:t>
      </w:r>
      <w:r w:rsidR="0072593C" w:rsidRPr="004D40CA">
        <w:rPr>
          <w:rFonts w:eastAsia="標楷體"/>
        </w:rPr>
        <w:t>所</w:t>
      </w:r>
      <w:r w:rsidR="00F357D8" w:rsidRPr="004D40CA">
        <w:rPr>
          <w:rFonts w:eastAsia="標楷體"/>
        </w:rPr>
        <w:t>)</w:t>
      </w:r>
      <w:r w:rsidR="00F357D8" w:rsidRPr="004D40CA">
        <w:rPr>
          <w:rFonts w:eastAsia="標楷體"/>
        </w:rPr>
        <w:t>為</w:t>
      </w:r>
      <w:r w:rsidR="0072593C" w:rsidRPr="004D40CA">
        <w:rPr>
          <w:rFonts w:eastAsia="標楷體"/>
        </w:rPr>
        <w:t>2</w:t>
      </w:r>
      <w:r w:rsidR="0072593C" w:rsidRPr="004D40CA">
        <w:rPr>
          <w:rFonts w:eastAsia="標楷體"/>
        </w:rPr>
        <w:t>單位。</w:t>
      </w:r>
      <w:r w:rsidR="0072593C" w:rsidRPr="004D40CA">
        <w:rPr>
          <w:rFonts w:eastAsia="標楷體"/>
        </w:rPr>
        <w:t xml:space="preserve"> </w:t>
      </w:r>
      <w:r w:rsidR="0072593C" w:rsidRPr="004D40CA">
        <w:rPr>
          <w:rFonts w:eastAsia="標楷體"/>
        </w:rPr>
        <w:t>新設系所</w:t>
      </w:r>
      <w:r w:rsidR="00F357D8" w:rsidRPr="004D40CA">
        <w:rPr>
          <w:rFonts w:eastAsia="標楷體"/>
        </w:rPr>
        <w:t>單位</w:t>
      </w:r>
      <w:r w:rsidR="0072593C" w:rsidRPr="004D40CA">
        <w:rPr>
          <w:rFonts w:eastAsia="標楷體"/>
        </w:rPr>
        <w:t>權數</w:t>
      </w:r>
      <w:r w:rsidR="00F357D8" w:rsidRPr="004D40CA">
        <w:rPr>
          <w:rFonts w:eastAsia="標楷體"/>
        </w:rPr>
        <w:t>以全額計算</w:t>
      </w:r>
      <w:r w:rsidR="0072593C" w:rsidRPr="004D40CA">
        <w:rPr>
          <w:rFonts w:eastAsia="標楷體"/>
        </w:rPr>
        <w:t>。</w:t>
      </w:r>
    </w:p>
    <w:p w:rsidR="0072593C" w:rsidRPr="004D40CA" w:rsidRDefault="00F177E1" w:rsidP="00F177E1">
      <w:pPr>
        <w:autoSpaceDE w:val="0"/>
        <w:autoSpaceDN w:val="0"/>
        <w:adjustRightInd w:val="0"/>
        <w:spacing w:line="440" w:lineRule="exact"/>
        <w:ind w:leftChars="472" w:left="1371" w:hangingChars="99" w:hanging="238"/>
        <w:jc w:val="both"/>
        <w:rPr>
          <w:rFonts w:eastAsia="標楷體"/>
        </w:rPr>
      </w:pPr>
      <w:r w:rsidRPr="004D40CA">
        <w:rPr>
          <w:rFonts w:eastAsia="標楷體"/>
          <w:kern w:val="0"/>
          <w:szCs w:val="24"/>
        </w:rPr>
        <w:t>2.</w:t>
      </w:r>
      <w:r w:rsidRPr="004D40CA">
        <w:rPr>
          <w:rFonts w:eastAsia="標楷體"/>
          <w:kern w:val="0"/>
          <w:szCs w:val="24"/>
        </w:rPr>
        <w:t>系所類別權數：</w:t>
      </w:r>
      <w:r w:rsidR="00F357D8" w:rsidRPr="004D40CA">
        <w:rPr>
          <w:rFonts w:eastAsia="標楷體"/>
        </w:rPr>
        <w:t>理工類研究所為</w:t>
      </w:r>
      <w:r w:rsidR="00F357D8" w:rsidRPr="004D40CA">
        <w:rPr>
          <w:rFonts w:eastAsia="標楷體"/>
        </w:rPr>
        <w:t>1</w:t>
      </w:r>
      <w:r w:rsidR="00F357D8" w:rsidRPr="004D40CA">
        <w:rPr>
          <w:rFonts w:eastAsia="標楷體"/>
        </w:rPr>
        <w:t>單位；</w:t>
      </w:r>
      <w:r w:rsidR="0072593C" w:rsidRPr="004D40CA">
        <w:rPr>
          <w:rFonts w:eastAsia="標楷體"/>
        </w:rPr>
        <w:t>人</w:t>
      </w:r>
      <w:r w:rsidR="006E2364" w:rsidRPr="004D40CA">
        <w:rPr>
          <w:rFonts w:eastAsia="標楷體"/>
        </w:rPr>
        <w:t>文</w:t>
      </w:r>
      <w:r w:rsidR="0072593C" w:rsidRPr="004D40CA">
        <w:rPr>
          <w:rFonts w:eastAsia="標楷體"/>
        </w:rPr>
        <w:t>法管類研究所</w:t>
      </w:r>
      <w:r w:rsidR="00F357D8" w:rsidRPr="004D40CA">
        <w:rPr>
          <w:rFonts w:eastAsia="標楷體"/>
        </w:rPr>
        <w:t>為</w:t>
      </w:r>
      <w:r w:rsidR="0072593C" w:rsidRPr="004D40CA">
        <w:rPr>
          <w:rFonts w:eastAsia="標楷體"/>
        </w:rPr>
        <w:t>0.5</w:t>
      </w:r>
      <w:r w:rsidR="0072593C" w:rsidRPr="004D40CA">
        <w:rPr>
          <w:rFonts w:eastAsia="標楷體"/>
        </w:rPr>
        <w:t>單位</w:t>
      </w:r>
      <w:r w:rsidR="00F357D8" w:rsidRPr="004D40CA">
        <w:rPr>
          <w:rFonts w:eastAsia="標楷體"/>
        </w:rPr>
        <w:t>。</w:t>
      </w:r>
      <w:r w:rsidR="0072593C" w:rsidRPr="004D40CA">
        <w:rPr>
          <w:rFonts w:eastAsia="標楷體"/>
        </w:rPr>
        <w:t>有「碩士在職專班」或「二年制在職專班」學制之系所，各加</w:t>
      </w:r>
      <w:r w:rsidR="0072593C" w:rsidRPr="004D40CA">
        <w:rPr>
          <w:rFonts w:eastAsia="標楷體"/>
        </w:rPr>
        <w:t>0.2</w:t>
      </w:r>
      <w:r w:rsidR="0072593C" w:rsidRPr="004D40CA">
        <w:rPr>
          <w:rFonts w:eastAsia="標楷體"/>
        </w:rPr>
        <w:t>單位。</w:t>
      </w:r>
      <w:r w:rsidR="00F357D8" w:rsidRPr="004D40CA">
        <w:rPr>
          <w:rFonts w:eastAsia="標楷體"/>
        </w:rPr>
        <w:t>新設系所單位權數以全額計算。</w:t>
      </w:r>
    </w:p>
    <w:p w:rsidR="0072593C" w:rsidRPr="004D40CA" w:rsidRDefault="00F177E1" w:rsidP="00F177E1">
      <w:pPr>
        <w:autoSpaceDE w:val="0"/>
        <w:autoSpaceDN w:val="0"/>
        <w:adjustRightInd w:val="0"/>
        <w:spacing w:line="440" w:lineRule="exact"/>
        <w:ind w:leftChars="472" w:left="1371" w:hangingChars="99" w:hanging="238"/>
        <w:jc w:val="both"/>
        <w:rPr>
          <w:rFonts w:eastAsia="標楷體"/>
        </w:rPr>
      </w:pPr>
      <w:r w:rsidRPr="004D40CA">
        <w:rPr>
          <w:rFonts w:eastAsia="標楷體"/>
          <w:kern w:val="0"/>
          <w:szCs w:val="24"/>
        </w:rPr>
        <w:t>3.</w:t>
      </w:r>
      <w:r w:rsidR="0072593C" w:rsidRPr="004D40CA">
        <w:rPr>
          <w:rFonts w:eastAsia="標楷體"/>
        </w:rPr>
        <w:t xml:space="preserve"> </w:t>
      </w:r>
      <w:r w:rsidR="0072593C" w:rsidRPr="004D40CA">
        <w:rPr>
          <w:rFonts w:eastAsia="標楷體"/>
        </w:rPr>
        <w:t>學生人數權數：僅計算日間學制學生人數。每一大學生為</w:t>
      </w:r>
      <w:r w:rsidR="0072593C" w:rsidRPr="004D40CA">
        <w:rPr>
          <w:rFonts w:eastAsia="標楷體"/>
        </w:rPr>
        <w:t>0.0035</w:t>
      </w:r>
      <w:r w:rsidR="0072593C" w:rsidRPr="004D40CA">
        <w:rPr>
          <w:rFonts w:eastAsia="標楷體"/>
        </w:rPr>
        <w:t>單位、每一碩士生為</w:t>
      </w:r>
      <w:r w:rsidR="0072593C" w:rsidRPr="004D40CA">
        <w:rPr>
          <w:rFonts w:eastAsia="標楷體"/>
        </w:rPr>
        <w:t>0.0053</w:t>
      </w:r>
      <w:r w:rsidR="0072593C" w:rsidRPr="004D40CA">
        <w:rPr>
          <w:rFonts w:eastAsia="標楷體"/>
        </w:rPr>
        <w:t>單位、每一博士生為</w:t>
      </w:r>
      <w:r w:rsidR="0072593C" w:rsidRPr="004D40CA">
        <w:rPr>
          <w:rFonts w:eastAsia="標楷體"/>
        </w:rPr>
        <w:t>0.007</w:t>
      </w:r>
      <w:r w:rsidR="0072593C" w:rsidRPr="004D40CA">
        <w:rPr>
          <w:rFonts w:eastAsia="標楷體"/>
        </w:rPr>
        <w:t>單位。</w:t>
      </w:r>
    </w:p>
    <w:p w:rsidR="0072593C" w:rsidRPr="004D40CA" w:rsidRDefault="0072593C" w:rsidP="00F177E1">
      <w:pPr>
        <w:autoSpaceDE w:val="0"/>
        <w:autoSpaceDN w:val="0"/>
        <w:adjustRightInd w:val="0"/>
        <w:spacing w:line="440" w:lineRule="exact"/>
        <w:ind w:leftChars="472" w:left="1371" w:hangingChars="99" w:hanging="238"/>
        <w:jc w:val="both"/>
        <w:rPr>
          <w:rFonts w:eastAsia="標楷體"/>
        </w:rPr>
      </w:pPr>
      <w:r w:rsidRPr="004D40CA">
        <w:rPr>
          <w:rFonts w:eastAsia="標楷體"/>
        </w:rPr>
        <w:t>4.</w:t>
      </w:r>
      <w:r w:rsidRPr="004D40CA">
        <w:rPr>
          <w:rFonts w:eastAsia="標楷體"/>
        </w:rPr>
        <w:t>教師人數權數：每一教師為</w:t>
      </w:r>
      <w:r w:rsidRPr="004D40CA">
        <w:rPr>
          <w:rFonts w:eastAsia="標楷體"/>
        </w:rPr>
        <w:t>0.07</w:t>
      </w:r>
      <w:r w:rsidRPr="004D40CA">
        <w:rPr>
          <w:rFonts w:eastAsia="標楷體"/>
        </w:rPr>
        <w:t>單位。</w:t>
      </w:r>
    </w:p>
    <w:p w:rsidR="00F177E1" w:rsidRPr="004D40CA" w:rsidRDefault="0072593C" w:rsidP="00F177E1">
      <w:pPr>
        <w:autoSpaceDE w:val="0"/>
        <w:autoSpaceDN w:val="0"/>
        <w:adjustRightInd w:val="0"/>
        <w:spacing w:line="440" w:lineRule="exact"/>
        <w:ind w:leftChars="472" w:left="1371" w:hangingChars="99" w:hanging="238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5</w:t>
      </w:r>
      <w:r w:rsidR="00F177E1" w:rsidRPr="004D40CA">
        <w:rPr>
          <w:rFonts w:eastAsia="標楷體"/>
          <w:kern w:val="0"/>
          <w:szCs w:val="24"/>
        </w:rPr>
        <w:t>.</w:t>
      </w:r>
      <w:r w:rsidR="00F177E1" w:rsidRPr="004D40CA">
        <w:rPr>
          <w:rFonts w:eastAsia="標楷體"/>
          <w:kern w:val="0"/>
          <w:szCs w:val="24"/>
        </w:rPr>
        <w:t>學院、通識教育中心、</w:t>
      </w:r>
      <w:r w:rsidR="00F177E1" w:rsidRPr="004D40CA">
        <w:rPr>
          <w:rFonts w:eastAsia="標楷體"/>
        </w:rPr>
        <w:t>體育室</w:t>
      </w:r>
      <w:r w:rsidR="00F177E1" w:rsidRPr="004D40CA">
        <w:rPr>
          <w:rFonts w:eastAsia="標楷體"/>
          <w:kern w:val="0"/>
          <w:szCs w:val="24"/>
        </w:rPr>
        <w:t>：依年度經費情形據以分配。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ind w:leftChars="178" w:left="720" w:hangingChars="122" w:hanging="293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（二）績效獎勵：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ind w:leftChars="432" w:left="1275" w:hangingChars="99" w:hanging="238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 xml:space="preserve"> 1.</w:t>
      </w:r>
      <w:r w:rsidRPr="004D40CA">
        <w:rPr>
          <w:rFonts w:eastAsia="標楷體"/>
          <w:kern w:val="0"/>
          <w:szCs w:val="24"/>
        </w:rPr>
        <w:t>採計「科技部計畫件數」、「科技部計畫之行政管理費合計」、「其他建教合作計畫之行政管理費合計」、「教育部計畫件數」、「教育部計畫金額」等項指標。各指標所佔績效獎勵比例依圖書儀器設備分配表之比例計算。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ind w:leftChars="472" w:left="1371" w:hangingChars="99" w:hanging="238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2.</w:t>
      </w:r>
      <w:r w:rsidRPr="004D40CA">
        <w:rPr>
          <w:rFonts w:eastAsia="標楷體"/>
          <w:kern w:val="0"/>
          <w:szCs w:val="24"/>
        </w:rPr>
        <w:t>跨校、院、系整合型計畫納入子計畫主持人所屬系所。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 xml:space="preserve">        </w:t>
      </w:r>
      <w:r w:rsidRPr="004D40CA">
        <w:rPr>
          <w:rFonts w:eastAsia="標楷體"/>
          <w:b/>
        </w:rPr>
        <w:t xml:space="preserve"> </w:t>
      </w:r>
      <w:r w:rsidRPr="004D40CA">
        <w:rPr>
          <w:rFonts w:eastAsia="標楷體"/>
          <w:b/>
          <w:sz w:val="4"/>
          <w:szCs w:val="4"/>
        </w:rPr>
        <w:t xml:space="preserve"> </w:t>
      </w:r>
      <w:r w:rsidRPr="004D40CA">
        <w:rPr>
          <w:rFonts w:eastAsia="標楷體"/>
          <w:sz w:val="4"/>
          <w:szCs w:val="4"/>
        </w:rPr>
        <w:t xml:space="preserve"> </w:t>
      </w:r>
      <w:r w:rsidRPr="004D40CA">
        <w:rPr>
          <w:rFonts w:eastAsia="標楷體"/>
        </w:rPr>
        <w:t>3.</w:t>
      </w:r>
      <w:r w:rsidRPr="004D40CA">
        <w:rPr>
          <w:rFonts w:eastAsia="標楷體"/>
        </w:rPr>
        <w:t>研究中心執行之計畫納入計畫主持人所屬系所。</w:t>
      </w:r>
    </w:p>
    <w:p w:rsidR="00F177E1" w:rsidRPr="004D40CA" w:rsidRDefault="00F177E1" w:rsidP="00D274BB">
      <w:pPr>
        <w:autoSpaceDE w:val="0"/>
        <w:autoSpaceDN w:val="0"/>
        <w:adjustRightInd w:val="0"/>
        <w:spacing w:line="440" w:lineRule="exact"/>
        <w:ind w:leftChars="472" w:left="1325" w:hangingChars="80" w:hanging="192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4.</w:t>
      </w:r>
      <w:r w:rsidRPr="004D40CA">
        <w:rPr>
          <w:rFonts w:eastAsia="標楷體"/>
          <w:kern w:val="0"/>
          <w:szCs w:val="24"/>
        </w:rPr>
        <w:t>各項計畫件數、行政管理費及計畫金額之統計期間採計前一年</w:t>
      </w:r>
      <w:smartTag w:uri="urn:schemas-microsoft-com:office:smarttags" w:element="chsdate">
        <w:smartTagPr>
          <w:attr w:name="Year" w:val="2012"/>
          <w:attr w:name="Month" w:val="11"/>
          <w:attr w:name="Day" w:val="1"/>
          <w:attr w:name="IsLunarDate" w:val="False"/>
          <w:attr w:name="IsROCDate" w:val="False"/>
        </w:smartTagPr>
        <w:r w:rsidRPr="004D40CA">
          <w:rPr>
            <w:rFonts w:eastAsia="標楷體"/>
            <w:kern w:val="0"/>
            <w:szCs w:val="24"/>
          </w:rPr>
          <w:t>11</w:t>
        </w:r>
        <w:r w:rsidRPr="004D40CA">
          <w:rPr>
            <w:rFonts w:eastAsia="標楷體"/>
            <w:kern w:val="0"/>
            <w:szCs w:val="24"/>
          </w:rPr>
          <w:t>月</w:t>
        </w:r>
        <w:r w:rsidRPr="004D40CA">
          <w:rPr>
            <w:rFonts w:eastAsia="標楷體"/>
            <w:kern w:val="0"/>
            <w:szCs w:val="24"/>
          </w:rPr>
          <w:t>1</w:t>
        </w:r>
        <w:r w:rsidRPr="004D40CA">
          <w:rPr>
            <w:rFonts w:eastAsia="標楷體"/>
            <w:kern w:val="0"/>
            <w:szCs w:val="24"/>
          </w:rPr>
          <w:t>日</w:t>
        </w:r>
      </w:smartTag>
      <w:r w:rsidRPr="004D40CA">
        <w:rPr>
          <w:rFonts w:eastAsia="標楷體"/>
          <w:kern w:val="0"/>
          <w:szCs w:val="24"/>
        </w:rPr>
        <w:t>至當年</w:t>
      </w:r>
      <w:r w:rsidRPr="004D40CA">
        <w:rPr>
          <w:rFonts w:eastAsia="標楷體"/>
          <w:kern w:val="0"/>
          <w:szCs w:val="24"/>
        </w:rPr>
        <w:t>1</w:t>
      </w:r>
      <w:r w:rsidR="000A4960" w:rsidRPr="004D40CA">
        <w:rPr>
          <w:rFonts w:eastAsia="標楷體"/>
          <w:kern w:val="0"/>
          <w:szCs w:val="24"/>
        </w:rPr>
        <w:t>0</w:t>
      </w:r>
      <w:r w:rsidRPr="004D40CA">
        <w:rPr>
          <w:rFonts w:eastAsia="標楷體"/>
          <w:kern w:val="0"/>
          <w:szCs w:val="24"/>
        </w:rPr>
        <w:t>月</w:t>
      </w:r>
      <w:r w:rsidRPr="004D40CA">
        <w:rPr>
          <w:rFonts w:eastAsia="標楷體"/>
          <w:kern w:val="0"/>
          <w:szCs w:val="24"/>
        </w:rPr>
        <w:t>31</w:t>
      </w:r>
      <w:r w:rsidRPr="004D40CA">
        <w:rPr>
          <w:rFonts w:eastAsia="標楷體"/>
          <w:kern w:val="0"/>
          <w:szCs w:val="24"/>
        </w:rPr>
        <w:t>日核定之資料。</w:t>
      </w:r>
    </w:p>
    <w:p w:rsidR="00F177E1" w:rsidRPr="004D40CA" w:rsidRDefault="00F177E1" w:rsidP="00B26190">
      <w:pPr>
        <w:adjustRightInd w:val="0"/>
        <w:snapToGrid w:val="0"/>
        <w:spacing w:line="440" w:lineRule="exact"/>
        <w:ind w:leftChars="178" w:left="1099" w:hangingChars="280" w:hanging="672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lastRenderedPageBreak/>
        <w:t>（三）圖書</w:t>
      </w:r>
      <w:r w:rsidR="0072593C" w:rsidRPr="004D40CA">
        <w:rPr>
          <w:rFonts w:eastAsia="標楷體"/>
          <w:kern w:val="0"/>
          <w:szCs w:val="24"/>
        </w:rPr>
        <w:t>與資訊設備</w:t>
      </w:r>
      <w:r w:rsidRPr="004D40CA">
        <w:rPr>
          <w:rFonts w:eastAsia="標楷體"/>
          <w:kern w:val="0"/>
          <w:szCs w:val="24"/>
        </w:rPr>
        <w:t>：於「研究發展委員會」經費分配協調時依年度經費情形據以分配。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ind w:leftChars="178" w:left="720" w:hangingChars="122" w:hanging="293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（四）計畫配合款：於「研究發展委員會」經費分配協調時依年度經費情形據以分配。</w:t>
      </w:r>
    </w:p>
    <w:p w:rsidR="00F177E1" w:rsidRPr="004D40CA" w:rsidRDefault="00F177E1" w:rsidP="0072593C">
      <w:pPr>
        <w:adjustRightInd w:val="0"/>
        <w:snapToGrid w:val="0"/>
        <w:spacing w:line="440" w:lineRule="exact"/>
        <w:ind w:leftChars="178" w:left="1099" w:hangingChars="280" w:hanging="672"/>
        <w:jc w:val="both"/>
        <w:rPr>
          <w:rFonts w:eastAsia="標楷體"/>
        </w:rPr>
      </w:pPr>
      <w:r w:rsidRPr="004D40CA">
        <w:rPr>
          <w:rFonts w:eastAsia="標楷體"/>
          <w:kern w:val="0"/>
          <w:szCs w:val="24"/>
        </w:rPr>
        <w:t>（五）貴重儀器：為使本校貴重儀器提供跨院系之服務發揮其最大之功效，並建立貴儀績效考核機制，申請者需備妥申請計畫書、連署資料</w:t>
      </w:r>
      <w:r w:rsidR="0072593C" w:rsidRPr="004D40CA">
        <w:rPr>
          <w:rFonts w:eastAsia="標楷體"/>
        </w:rPr>
        <w:t>、系所聲明書及系（所）務會議紀錄</w:t>
      </w:r>
      <w:r w:rsidRPr="004D40CA">
        <w:rPr>
          <w:rFonts w:eastAsia="標楷體"/>
          <w:kern w:val="0"/>
          <w:szCs w:val="24"/>
        </w:rPr>
        <w:t>等</w:t>
      </w:r>
      <w:r w:rsidR="0072593C" w:rsidRPr="004D40CA">
        <w:rPr>
          <w:rFonts w:eastAsia="標楷體"/>
        </w:rPr>
        <w:t>相關</w:t>
      </w:r>
      <w:r w:rsidRPr="004D40CA">
        <w:rPr>
          <w:rFonts w:eastAsia="標楷體"/>
          <w:kern w:val="0"/>
          <w:szCs w:val="24"/>
        </w:rPr>
        <w:t>文件，於規定期限內提出申請，</w:t>
      </w:r>
      <w:r w:rsidR="0072593C" w:rsidRPr="004D40CA">
        <w:rPr>
          <w:rFonts w:eastAsia="標楷體"/>
        </w:rPr>
        <w:t>並在「貴重儀器管理委員會」會議討論及決議。</w:t>
      </w:r>
    </w:p>
    <w:p w:rsidR="00F177E1" w:rsidRPr="004D40CA" w:rsidRDefault="00F177E1" w:rsidP="00F177E1">
      <w:pPr>
        <w:autoSpaceDE w:val="0"/>
        <w:autoSpaceDN w:val="0"/>
        <w:adjustRightInd w:val="0"/>
        <w:spacing w:line="440" w:lineRule="exact"/>
        <w:ind w:left="480" w:hangingChars="200" w:hanging="480"/>
        <w:jc w:val="both"/>
        <w:rPr>
          <w:rFonts w:eastAsia="標楷體"/>
          <w:kern w:val="0"/>
          <w:szCs w:val="24"/>
        </w:rPr>
      </w:pPr>
      <w:r w:rsidRPr="004D40CA">
        <w:rPr>
          <w:rFonts w:eastAsia="標楷體"/>
          <w:kern w:val="0"/>
          <w:szCs w:val="24"/>
        </w:rPr>
        <w:t>五、本要點經行政會議通過，</w:t>
      </w:r>
      <w:r w:rsidRPr="004D40CA">
        <w:rPr>
          <w:rFonts w:eastAsia="標楷體"/>
          <w:szCs w:val="24"/>
        </w:rPr>
        <w:t>陳請校長</w:t>
      </w:r>
      <w:r w:rsidRPr="004D40CA">
        <w:rPr>
          <w:rFonts w:eastAsia="標楷體"/>
          <w:kern w:val="0"/>
          <w:szCs w:val="24"/>
        </w:rPr>
        <w:t>核</w:t>
      </w:r>
      <w:r w:rsidRPr="004D40CA">
        <w:rPr>
          <w:rFonts w:eastAsia="標楷體"/>
          <w:szCs w:val="24"/>
        </w:rPr>
        <w:t>定後施行</w:t>
      </w:r>
      <w:r w:rsidRPr="004D40CA">
        <w:rPr>
          <w:rFonts w:eastAsia="標楷體"/>
          <w:kern w:val="0"/>
          <w:szCs w:val="24"/>
        </w:rPr>
        <w:t>，修正時亦同。</w:t>
      </w:r>
    </w:p>
    <w:p w:rsidR="00A53BDC" w:rsidRPr="004D40CA" w:rsidRDefault="00A53BDC">
      <w:pPr>
        <w:rPr>
          <w:rFonts w:eastAsia="標楷體"/>
        </w:rPr>
      </w:pPr>
    </w:p>
    <w:sectPr w:rsidR="00A53BDC" w:rsidRPr="004D40CA" w:rsidSect="00E310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6A" w:rsidRDefault="00E10E6A" w:rsidP="0072593C">
      <w:r>
        <w:separator/>
      </w:r>
    </w:p>
  </w:endnote>
  <w:endnote w:type="continuationSeparator" w:id="0">
    <w:p w:rsidR="00E10E6A" w:rsidRDefault="00E10E6A" w:rsidP="0072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6A" w:rsidRDefault="00E10E6A" w:rsidP="0072593C">
      <w:r>
        <w:separator/>
      </w:r>
    </w:p>
  </w:footnote>
  <w:footnote w:type="continuationSeparator" w:id="0">
    <w:p w:rsidR="00E10E6A" w:rsidRDefault="00E10E6A" w:rsidP="0072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E1"/>
    <w:rsid w:val="000120F1"/>
    <w:rsid w:val="00017B99"/>
    <w:rsid w:val="0002513A"/>
    <w:rsid w:val="0004359F"/>
    <w:rsid w:val="00047048"/>
    <w:rsid w:val="00052096"/>
    <w:rsid w:val="00052B75"/>
    <w:rsid w:val="00062FD1"/>
    <w:rsid w:val="000A4960"/>
    <w:rsid w:val="000B2BF4"/>
    <w:rsid w:val="000C4653"/>
    <w:rsid w:val="000E05F0"/>
    <w:rsid w:val="000E1F10"/>
    <w:rsid w:val="000F2D88"/>
    <w:rsid w:val="00100236"/>
    <w:rsid w:val="00103D85"/>
    <w:rsid w:val="00117B87"/>
    <w:rsid w:val="00130ED8"/>
    <w:rsid w:val="001357AF"/>
    <w:rsid w:val="001455D2"/>
    <w:rsid w:val="001624DA"/>
    <w:rsid w:val="001676D0"/>
    <w:rsid w:val="001704D1"/>
    <w:rsid w:val="001825FC"/>
    <w:rsid w:val="00191D34"/>
    <w:rsid w:val="001B1C06"/>
    <w:rsid w:val="001C12DF"/>
    <w:rsid w:val="001E2D11"/>
    <w:rsid w:val="001E3A1F"/>
    <w:rsid w:val="001E5068"/>
    <w:rsid w:val="001F6581"/>
    <w:rsid w:val="00200CA8"/>
    <w:rsid w:val="0021336F"/>
    <w:rsid w:val="00226775"/>
    <w:rsid w:val="0022736A"/>
    <w:rsid w:val="00247D06"/>
    <w:rsid w:val="00247FCF"/>
    <w:rsid w:val="00256625"/>
    <w:rsid w:val="0027054E"/>
    <w:rsid w:val="002A5842"/>
    <w:rsid w:val="002B3517"/>
    <w:rsid w:val="002D3989"/>
    <w:rsid w:val="002D3AFE"/>
    <w:rsid w:val="002F7459"/>
    <w:rsid w:val="00302283"/>
    <w:rsid w:val="00305371"/>
    <w:rsid w:val="00312700"/>
    <w:rsid w:val="00312770"/>
    <w:rsid w:val="0031482D"/>
    <w:rsid w:val="003227C9"/>
    <w:rsid w:val="00326D9E"/>
    <w:rsid w:val="0033572F"/>
    <w:rsid w:val="00351DBE"/>
    <w:rsid w:val="003523D0"/>
    <w:rsid w:val="003564BA"/>
    <w:rsid w:val="003A2060"/>
    <w:rsid w:val="003B150D"/>
    <w:rsid w:val="003D5F37"/>
    <w:rsid w:val="003E7327"/>
    <w:rsid w:val="00405B84"/>
    <w:rsid w:val="004101C7"/>
    <w:rsid w:val="00435462"/>
    <w:rsid w:val="00442495"/>
    <w:rsid w:val="00444669"/>
    <w:rsid w:val="00447A10"/>
    <w:rsid w:val="00450527"/>
    <w:rsid w:val="00457652"/>
    <w:rsid w:val="004815CF"/>
    <w:rsid w:val="00481E5E"/>
    <w:rsid w:val="0048769F"/>
    <w:rsid w:val="004B0500"/>
    <w:rsid w:val="004B3AC7"/>
    <w:rsid w:val="004B43E4"/>
    <w:rsid w:val="004C4E43"/>
    <w:rsid w:val="004D40CA"/>
    <w:rsid w:val="004E2B9C"/>
    <w:rsid w:val="004F7D77"/>
    <w:rsid w:val="00502F13"/>
    <w:rsid w:val="00511043"/>
    <w:rsid w:val="005110E4"/>
    <w:rsid w:val="00544A6F"/>
    <w:rsid w:val="00564B6E"/>
    <w:rsid w:val="00566E52"/>
    <w:rsid w:val="005903ED"/>
    <w:rsid w:val="005B0338"/>
    <w:rsid w:val="005C0C84"/>
    <w:rsid w:val="005D7FCC"/>
    <w:rsid w:val="00601947"/>
    <w:rsid w:val="00602679"/>
    <w:rsid w:val="00607239"/>
    <w:rsid w:val="00611EE4"/>
    <w:rsid w:val="00620665"/>
    <w:rsid w:val="006231DE"/>
    <w:rsid w:val="00626BE7"/>
    <w:rsid w:val="0064587A"/>
    <w:rsid w:val="00646940"/>
    <w:rsid w:val="006470E7"/>
    <w:rsid w:val="00655744"/>
    <w:rsid w:val="0066381F"/>
    <w:rsid w:val="006747E8"/>
    <w:rsid w:val="006862A5"/>
    <w:rsid w:val="006B595D"/>
    <w:rsid w:val="006C274B"/>
    <w:rsid w:val="006D7455"/>
    <w:rsid w:val="006E2364"/>
    <w:rsid w:val="00701A19"/>
    <w:rsid w:val="007128E4"/>
    <w:rsid w:val="00712EF1"/>
    <w:rsid w:val="00714A2D"/>
    <w:rsid w:val="00715CD0"/>
    <w:rsid w:val="007160BA"/>
    <w:rsid w:val="00716CC9"/>
    <w:rsid w:val="00724473"/>
    <w:rsid w:val="0072593C"/>
    <w:rsid w:val="0074398F"/>
    <w:rsid w:val="00753679"/>
    <w:rsid w:val="007870F4"/>
    <w:rsid w:val="00796361"/>
    <w:rsid w:val="00797ADA"/>
    <w:rsid w:val="007D56DD"/>
    <w:rsid w:val="007E5398"/>
    <w:rsid w:val="00834E5C"/>
    <w:rsid w:val="00837DC0"/>
    <w:rsid w:val="00864150"/>
    <w:rsid w:val="00882F03"/>
    <w:rsid w:val="008976C3"/>
    <w:rsid w:val="008A7376"/>
    <w:rsid w:val="008C4F0E"/>
    <w:rsid w:val="008E09FF"/>
    <w:rsid w:val="00910C9C"/>
    <w:rsid w:val="00913D21"/>
    <w:rsid w:val="0091486B"/>
    <w:rsid w:val="0092519F"/>
    <w:rsid w:val="00940AE3"/>
    <w:rsid w:val="00947F67"/>
    <w:rsid w:val="009553BA"/>
    <w:rsid w:val="009634EB"/>
    <w:rsid w:val="009A32AE"/>
    <w:rsid w:val="009D2063"/>
    <w:rsid w:val="009E3E7D"/>
    <w:rsid w:val="009E4E3E"/>
    <w:rsid w:val="009F316E"/>
    <w:rsid w:val="00A0407A"/>
    <w:rsid w:val="00A04743"/>
    <w:rsid w:val="00A04831"/>
    <w:rsid w:val="00A211AF"/>
    <w:rsid w:val="00A301E0"/>
    <w:rsid w:val="00A441EA"/>
    <w:rsid w:val="00A53BDC"/>
    <w:rsid w:val="00A56AB4"/>
    <w:rsid w:val="00A82137"/>
    <w:rsid w:val="00AB1CA0"/>
    <w:rsid w:val="00AB2210"/>
    <w:rsid w:val="00AB6765"/>
    <w:rsid w:val="00AC4E0A"/>
    <w:rsid w:val="00AC5054"/>
    <w:rsid w:val="00AE3017"/>
    <w:rsid w:val="00B13CCE"/>
    <w:rsid w:val="00B144C2"/>
    <w:rsid w:val="00B26190"/>
    <w:rsid w:val="00B26241"/>
    <w:rsid w:val="00B35474"/>
    <w:rsid w:val="00B3572B"/>
    <w:rsid w:val="00B40E85"/>
    <w:rsid w:val="00B539C0"/>
    <w:rsid w:val="00B54065"/>
    <w:rsid w:val="00B60197"/>
    <w:rsid w:val="00B95A89"/>
    <w:rsid w:val="00BA44BC"/>
    <w:rsid w:val="00BB67FE"/>
    <w:rsid w:val="00BC0E40"/>
    <w:rsid w:val="00BC6290"/>
    <w:rsid w:val="00C370C6"/>
    <w:rsid w:val="00C63423"/>
    <w:rsid w:val="00C67D06"/>
    <w:rsid w:val="00C73ABD"/>
    <w:rsid w:val="00CA6474"/>
    <w:rsid w:val="00CB0381"/>
    <w:rsid w:val="00CC4A44"/>
    <w:rsid w:val="00CE39C1"/>
    <w:rsid w:val="00D153D3"/>
    <w:rsid w:val="00D23ED2"/>
    <w:rsid w:val="00D274BB"/>
    <w:rsid w:val="00D50C7C"/>
    <w:rsid w:val="00D53C46"/>
    <w:rsid w:val="00D74CEC"/>
    <w:rsid w:val="00D82EBB"/>
    <w:rsid w:val="00D9412C"/>
    <w:rsid w:val="00DA2423"/>
    <w:rsid w:val="00DD0BCB"/>
    <w:rsid w:val="00DF326E"/>
    <w:rsid w:val="00E10E6A"/>
    <w:rsid w:val="00E309F6"/>
    <w:rsid w:val="00E310D0"/>
    <w:rsid w:val="00E44240"/>
    <w:rsid w:val="00E46328"/>
    <w:rsid w:val="00E47544"/>
    <w:rsid w:val="00E730A7"/>
    <w:rsid w:val="00EA7BA4"/>
    <w:rsid w:val="00EB0656"/>
    <w:rsid w:val="00EC11DA"/>
    <w:rsid w:val="00EE5BC9"/>
    <w:rsid w:val="00EF7627"/>
    <w:rsid w:val="00F0200A"/>
    <w:rsid w:val="00F177E1"/>
    <w:rsid w:val="00F25EEE"/>
    <w:rsid w:val="00F2745A"/>
    <w:rsid w:val="00F357D8"/>
    <w:rsid w:val="00F36A6E"/>
    <w:rsid w:val="00F61ABB"/>
    <w:rsid w:val="00F67C7E"/>
    <w:rsid w:val="00F83DC5"/>
    <w:rsid w:val="00FA45B4"/>
    <w:rsid w:val="00FB0639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CCDF139-D379-42E0-92D1-0FE86E68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E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259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259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>Sky123.Org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4</cp:revision>
  <cp:lastPrinted>2016-10-18T01:45:00Z</cp:lastPrinted>
  <dcterms:created xsi:type="dcterms:W3CDTF">2021-11-26T04:44:00Z</dcterms:created>
  <dcterms:modified xsi:type="dcterms:W3CDTF">2021-12-15T01:10:00Z</dcterms:modified>
</cp:coreProperties>
</file>