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5F" w:rsidRPr="00C565E0" w:rsidRDefault="006A705F" w:rsidP="006A705F">
      <w:pPr>
        <w:jc w:val="center"/>
        <w:rPr>
          <w:rFonts w:ascii="標楷體" w:eastAsia="標楷體" w:hAnsi="標楷體"/>
          <w:color w:val="000000" w:themeColor="text1"/>
          <w:sz w:val="64"/>
          <w:szCs w:val="64"/>
        </w:rPr>
      </w:pPr>
      <w:r w:rsidRPr="00C565E0">
        <w:rPr>
          <w:rFonts w:ascii="標楷體" w:eastAsia="標楷體" w:hAnsi="標楷體" w:hint="eastAsia"/>
          <w:color w:val="000000" w:themeColor="text1"/>
          <w:sz w:val="64"/>
          <w:szCs w:val="64"/>
        </w:rPr>
        <w:t>國立高雄大學</w:t>
      </w:r>
    </w:p>
    <w:p w:rsidR="006A705F" w:rsidRPr="00C565E0" w:rsidRDefault="006A705F" w:rsidP="006A705F">
      <w:pPr>
        <w:jc w:val="center"/>
        <w:rPr>
          <w:rFonts w:ascii="標楷體" w:eastAsia="標楷體" w:hAnsi="標楷體"/>
          <w:color w:val="000000" w:themeColor="text1"/>
          <w:sz w:val="64"/>
          <w:szCs w:val="64"/>
        </w:rPr>
      </w:pPr>
      <w:r w:rsidRPr="00C565E0">
        <w:rPr>
          <w:rFonts w:ascii="標楷體" w:eastAsia="標楷體" w:hAnsi="標楷體" w:hint="eastAsia"/>
          <w:color w:val="000000" w:themeColor="text1"/>
          <w:sz w:val="64"/>
          <w:szCs w:val="64"/>
        </w:rPr>
        <w:t>(</w:t>
      </w:r>
      <w:r w:rsidR="003B2DD0" w:rsidRPr="00C565E0">
        <w:rPr>
          <w:rFonts w:ascii="標楷體" w:eastAsia="標楷體" w:hAnsi="標楷體" w:hint="eastAsia"/>
          <w:color w:val="000000" w:themeColor="text1"/>
          <w:sz w:val="64"/>
          <w:szCs w:val="64"/>
        </w:rPr>
        <w:t>法</w:t>
      </w:r>
      <w:r w:rsidRPr="00C565E0">
        <w:rPr>
          <w:rFonts w:ascii="標楷體" w:eastAsia="標楷體" w:hAnsi="標楷體" w:hint="eastAsia"/>
          <w:color w:val="000000" w:themeColor="text1"/>
          <w:sz w:val="64"/>
          <w:szCs w:val="64"/>
        </w:rPr>
        <w:t>學院)</w:t>
      </w:r>
    </w:p>
    <w:p w:rsidR="006A705F" w:rsidRPr="00C565E0" w:rsidRDefault="006A705F" w:rsidP="00DE2CCF">
      <w:pPr>
        <w:jc w:val="center"/>
        <w:rPr>
          <w:rFonts w:ascii="標楷體" w:eastAsia="標楷體" w:hAnsi="標楷體"/>
          <w:color w:val="000000" w:themeColor="text1"/>
          <w:sz w:val="64"/>
          <w:szCs w:val="64"/>
        </w:rPr>
      </w:pPr>
      <w:r w:rsidRPr="00C565E0">
        <w:rPr>
          <w:rFonts w:ascii="標楷體" w:eastAsia="標楷體" w:hAnsi="標楷體" w:hint="eastAsia"/>
          <w:color w:val="000000" w:themeColor="text1"/>
          <w:sz w:val="64"/>
          <w:szCs w:val="64"/>
        </w:rPr>
        <w:t>「</w:t>
      </w:r>
      <w:r w:rsidR="00443193" w:rsidRPr="00C565E0">
        <w:rPr>
          <w:rFonts w:ascii="標楷體" w:eastAsia="標楷體" w:hAnsi="標楷體" w:hint="eastAsia"/>
          <w:color w:val="000000" w:themeColor="text1"/>
          <w:sz w:val="64"/>
          <w:szCs w:val="64"/>
        </w:rPr>
        <w:t>開放</w:t>
      </w:r>
      <w:r w:rsidR="003B2DD0" w:rsidRPr="00C565E0">
        <w:rPr>
          <w:rFonts w:ascii="標楷體" w:eastAsia="標楷體" w:hAnsi="標楷體" w:hint="eastAsia"/>
          <w:color w:val="000000" w:themeColor="text1"/>
          <w:sz w:val="64"/>
          <w:szCs w:val="64"/>
        </w:rPr>
        <w:t>資料</w:t>
      </w:r>
      <w:r w:rsidRPr="00C565E0">
        <w:rPr>
          <w:rFonts w:ascii="標楷體" w:eastAsia="標楷體" w:hAnsi="標楷體" w:hint="eastAsia"/>
          <w:color w:val="000000" w:themeColor="text1"/>
          <w:sz w:val="64"/>
          <w:szCs w:val="64"/>
        </w:rPr>
        <w:t>研究中心」</w:t>
      </w:r>
    </w:p>
    <w:p w:rsidR="006A705F" w:rsidRPr="00C565E0" w:rsidRDefault="006A705F" w:rsidP="00E755F7">
      <w:pPr>
        <w:jc w:val="center"/>
        <w:rPr>
          <w:rFonts w:ascii="標楷體" w:eastAsia="標楷體" w:hAnsi="標楷體"/>
          <w:color w:val="000000" w:themeColor="text1"/>
          <w:sz w:val="64"/>
          <w:szCs w:val="64"/>
        </w:rPr>
      </w:pPr>
      <w:r w:rsidRPr="00C565E0">
        <w:rPr>
          <w:rFonts w:ascii="標楷體" w:eastAsia="標楷體" w:hAnsi="標楷體" w:hint="eastAsia"/>
          <w:color w:val="000000" w:themeColor="text1"/>
          <w:sz w:val="64"/>
          <w:szCs w:val="64"/>
        </w:rPr>
        <w:t>設置計畫書</w:t>
      </w:r>
    </w:p>
    <w:p w:rsidR="006A705F" w:rsidRPr="00C565E0" w:rsidRDefault="006A705F"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6A705F" w:rsidRPr="00C565E0" w:rsidRDefault="00867E87" w:rsidP="00867E87">
      <w:pPr>
        <w:jc w:val="center"/>
        <w:rPr>
          <w:rFonts w:ascii="標楷體" w:eastAsia="標楷體" w:hAnsi="標楷體"/>
          <w:color w:val="000000" w:themeColor="text1"/>
          <w:sz w:val="44"/>
          <w:szCs w:val="44"/>
        </w:rPr>
      </w:pPr>
      <w:r w:rsidRPr="00C565E0">
        <w:rPr>
          <w:rFonts w:ascii="標楷體" w:eastAsia="標楷體" w:hAnsi="標楷體" w:hint="eastAsia"/>
          <w:color w:val="000000" w:themeColor="text1"/>
          <w:sz w:val="44"/>
          <w:szCs w:val="44"/>
        </w:rPr>
        <w:t>提送</w:t>
      </w:r>
      <w:r w:rsidR="00A304AB" w:rsidRPr="00C565E0">
        <w:rPr>
          <w:rFonts w:ascii="標楷體" w:eastAsia="標楷體" w:hAnsi="標楷體" w:hint="eastAsia"/>
          <w:color w:val="000000" w:themeColor="text1"/>
          <w:sz w:val="44"/>
          <w:szCs w:val="44"/>
        </w:rPr>
        <w:t>單位</w:t>
      </w:r>
      <w:r w:rsidRPr="00C565E0">
        <w:rPr>
          <w:rFonts w:ascii="標楷體" w:eastAsia="標楷體" w:hAnsi="標楷體" w:hint="eastAsia"/>
          <w:color w:val="000000" w:themeColor="text1"/>
          <w:sz w:val="44"/>
          <w:szCs w:val="44"/>
        </w:rPr>
        <w:t>：</w:t>
      </w:r>
      <w:r w:rsidR="003B2DD0" w:rsidRPr="00C565E0">
        <w:rPr>
          <w:rFonts w:ascii="標楷體" w:eastAsia="標楷體" w:hAnsi="標楷體" w:hint="eastAsia"/>
          <w:color w:val="000000" w:themeColor="text1"/>
          <w:sz w:val="44"/>
          <w:szCs w:val="44"/>
        </w:rPr>
        <w:t>法學院</w:t>
      </w:r>
    </w:p>
    <w:p w:rsidR="00A304AB" w:rsidRPr="00C565E0" w:rsidRDefault="00A304AB" w:rsidP="00A304AB">
      <w:pPr>
        <w:jc w:val="center"/>
        <w:rPr>
          <w:rFonts w:ascii="標楷體" w:eastAsia="標楷體" w:hAnsi="標楷體"/>
          <w:color w:val="000000" w:themeColor="text1"/>
          <w:sz w:val="44"/>
          <w:szCs w:val="44"/>
        </w:rPr>
      </w:pPr>
    </w:p>
    <w:p w:rsidR="006A705F" w:rsidRPr="00C565E0" w:rsidRDefault="006A705F"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A304AB" w:rsidRPr="00C565E0" w:rsidRDefault="00A304AB" w:rsidP="006A705F">
      <w:pPr>
        <w:jc w:val="center"/>
        <w:rPr>
          <w:rFonts w:ascii="標楷體" w:eastAsia="標楷體" w:hAnsi="標楷體"/>
          <w:color w:val="000000" w:themeColor="text1"/>
          <w:sz w:val="64"/>
          <w:szCs w:val="64"/>
        </w:rPr>
      </w:pPr>
    </w:p>
    <w:p w:rsidR="006A705F" w:rsidRPr="00C565E0" w:rsidRDefault="006A705F" w:rsidP="006A705F">
      <w:pPr>
        <w:rPr>
          <w:rFonts w:ascii="標楷體" w:eastAsia="標楷體" w:hAnsi="標楷體"/>
          <w:color w:val="000000" w:themeColor="text1"/>
        </w:rPr>
      </w:pPr>
    </w:p>
    <w:p w:rsidR="006A705F" w:rsidRPr="00C565E0" w:rsidRDefault="006A705F" w:rsidP="006A705F">
      <w:pPr>
        <w:rPr>
          <w:rFonts w:ascii="標楷體" w:eastAsia="標楷體" w:hAnsi="標楷體"/>
          <w:color w:val="000000" w:themeColor="text1"/>
        </w:rPr>
      </w:pPr>
    </w:p>
    <w:p w:rsidR="006A705F" w:rsidRPr="00C565E0" w:rsidRDefault="006A705F" w:rsidP="006A705F">
      <w:pPr>
        <w:jc w:val="distribute"/>
        <w:rPr>
          <w:rFonts w:ascii="標楷體" w:eastAsia="標楷體" w:hAnsi="標楷體"/>
          <w:color w:val="000000" w:themeColor="text1"/>
          <w:sz w:val="40"/>
          <w:szCs w:val="40"/>
        </w:rPr>
      </w:pPr>
      <w:r w:rsidRPr="00C565E0">
        <w:rPr>
          <w:rFonts w:ascii="標楷體" w:eastAsia="標楷體" w:hAnsi="標楷體" w:hint="eastAsia"/>
          <w:color w:val="000000" w:themeColor="text1"/>
          <w:sz w:val="40"/>
          <w:szCs w:val="40"/>
        </w:rPr>
        <w:t xml:space="preserve">中華民國 </w:t>
      </w:r>
      <w:r w:rsidR="00B33ACB" w:rsidRPr="00C565E0">
        <w:rPr>
          <w:rFonts w:ascii="標楷體" w:eastAsia="標楷體" w:hAnsi="標楷體" w:hint="eastAsia"/>
          <w:color w:val="000000" w:themeColor="text1"/>
          <w:sz w:val="40"/>
          <w:szCs w:val="40"/>
        </w:rPr>
        <w:t>103</w:t>
      </w:r>
      <w:r w:rsidRPr="00C565E0">
        <w:rPr>
          <w:rFonts w:ascii="標楷體" w:eastAsia="標楷體" w:hAnsi="標楷體" w:hint="eastAsia"/>
          <w:color w:val="000000" w:themeColor="text1"/>
          <w:sz w:val="40"/>
          <w:szCs w:val="40"/>
        </w:rPr>
        <w:t xml:space="preserve"> 年 </w:t>
      </w:r>
      <w:r w:rsidR="00B33ACB" w:rsidRPr="00C565E0">
        <w:rPr>
          <w:rFonts w:ascii="標楷體" w:eastAsia="標楷體" w:hAnsi="標楷體" w:hint="eastAsia"/>
          <w:color w:val="000000" w:themeColor="text1"/>
          <w:sz w:val="40"/>
          <w:szCs w:val="40"/>
        </w:rPr>
        <w:t>4</w:t>
      </w:r>
      <w:r w:rsidRPr="00C565E0">
        <w:rPr>
          <w:rFonts w:ascii="標楷體" w:eastAsia="標楷體" w:hAnsi="標楷體" w:hint="eastAsia"/>
          <w:color w:val="000000" w:themeColor="text1"/>
          <w:sz w:val="40"/>
          <w:szCs w:val="40"/>
        </w:rPr>
        <w:t xml:space="preserve"> 月 </w:t>
      </w:r>
      <w:r w:rsidR="00B33ACB" w:rsidRPr="00C565E0">
        <w:rPr>
          <w:rFonts w:ascii="標楷體" w:eastAsia="標楷體" w:hAnsi="標楷體" w:hint="eastAsia"/>
          <w:color w:val="000000" w:themeColor="text1"/>
          <w:sz w:val="40"/>
          <w:szCs w:val="40"/>
        </w:rPr>
        <w:t>10</w:t>
      </w:r>
      <w:r w:rsidRPr="00C565E0">
        <w:rPr>
          <w:rFonts w:ascii="標楷體" w:eastAsia="標楷體" w:hAnsi="標楷體" w:hint="eastAsia"/>
          <w:color w:val="000000" w:themeColor="text1"/>
          <w:sz w:val="40"/>
          <w:szCs w:val="40"/>
        </w:rPr>
        <w:t xml:space="preserve"> 日</w:t>
      </w:r>
    </w:p>
    <w:p w:rsidR="00387912" w:rsidRPr="00C565E0" w:rsidRDefault="006A705F" w:rsidP="003658E0">
      <w:pPr>
        <w:autoSpaceDE w:val="0"/>
        <w:autoSpaceDN w:val="0"/>
        <w:adjustRightInd w:val="0"/>
        <w:spacing w:afterLines="50"/>
        <w:jc w:val="center"/>
        <w:rPr>
          <w:rFonts w:eastAsia="標楷體" w:hAnsi="標楷體"/>
          <w:color w:val="000000" w:themeColor="text1"/>
          <w:sz w:val="36"/>
          <w:szCs w:val="36"/>
          <w:lang w:val="zh-TW"/>
        </w:rPr>
      </w:pPr>
      <w:r w:rsidRPr="00C565E0">
        <w:rPr>
          <w:rFonts w:eastAsia="標楷體" w:hAnsi="標楷體"/>
          <w:color w:val="000000" w:themeColor="text1"/>
          <w:sz w:val="36"/>
          <w:szCs w:val="36"/>
          <w:lang w:val="zh-TW"/>
        </w:rPr>
        <w:br w:type="page"/>
      </w:r>
      <w:r w:rsidR="00387912" w:rsidRPr="00C565E0">
        <w:rPr>
          <w:rFonts w:eastAsia="標楷體" w:hAnsi="標楷體"/>
          <w:color w:val="000000" w:themeColor="text1"/>
          <w:sz w:val="36"/>
          <w:szCs w:val="36"/>
          <w:lang w:val="zh-TW"/>
        </w:rPr>
        <w:lastRenderedPageBreak/>
        <w:t>國立高雄大學</w:t>
      </w:r>
      <w:r w:rsidR="003B2DD0" w:rsidRPr="00C565E0">
        <w:rPr>
          <w:rFonts w:ascii="標楷體" w:eastAsia="標楷體" w:hAnsi="標楷體" w:hint="eastAsia"/>
          <w:color w:val="000000" w:themeColor="text1"/>
          <w:sz w:val="36"/>
          <w:szCs w:val="36"/>
          <w:lang w:val="zh-TW"/>
        </w:rPr>
        <w:t>法</w:t>
      </w:r>
      <w:r w:rsidR="00387912" w:rsidRPr="00C565E0">
        <w:rPr>
          <w:rFonts w:eastAsia="標楷體" w:hAnsi="標楷體"/>
          <w:color w:val="000000" w:themeColor="text1"/>
          <w:sz w:val="36"/>
          <w:szCs w:val="36"/>
          <w:lang w:val="zh-TW"/>
        </w:rPr>
        <w:t>學院</w:t>
      </w:r>
      <w:r w:rsidR="003B2DD0" w:rsidRPr="00C565E0">
        <w:rPr>
          <w:rFonts w:ascii="標楷體" w:eastAsia="標楷體" w:hAnsi="標楷體" w:hint="eastAsia"/>
          <w:color w:val="000000" w:themeColor="text1"/>
          <w:sz w:val="36"/>
          <w:szCs w:val="36"/>
          <w:lang w:val="zh-TW"/>
        </w:rPr>
        <w:t>開放政府資料</w:t>
      </w:r>
      <w:r w:rsidR="00387912" w:rsidRPr="00C565E0">
        <w:rPr>
          <w:rFonts w:eastAsia="標楷體" w:hAnsi="標楷體"/>
          <w:color w:val="000000" w:themeColor="text1"/>
          <w:sz w:val="36"/>
          <w:szCs w:val="36"/>
          <w:lang w:val="zh-TW"/>
        </w:rPr>
        <w:t>研究中心設置計畫書</w:t>
      </w:r>
    </w:p>
    <w:p w:rsidR="00EE0E19" w:rsidRDefault="00BC3689" w:rsidP="003658E0">
      <w:pPr>
        <w:autoSpaceDE w:val="0"/>
        <w:autoSpaceDN w:val="0"/>
        <w:adjustRightInd w:val="0"/>
        <w:spacing w:afterLines="50"/>
        <w:jc w:val="right"/>
        <w:rPr>
          <w:rFonts w:eastAsia="標楷體" w:hAnsi="標楷體"/>
          <w:color w:val="000000" w:themeColor="text1"/>
          <w:lang w:val="zh-TW"/>
        </w:rPr>
      </w:pPr>
      <w:r>
        <w:rPr>
          <w:rFonts w:eastAsia="標楷體" w:hAnsi="標楷體" w:hint="eastAsia"/>
          <w:color w:val="000000" w:themeColor="text1"/>
          <w:lang w:val="zh-TW"/>
        </w:rPr>
        <w:t>經民國</w:t>
      </w:r>
      <w:r w:rsidR="00B33ACB" w:rsidRPr="00C565E0">
        <w:rPr>
          <w:rFonts w:eastAsia="標楷體" w:hAnsi="標楷體" w:hint="eastAsia"/>
          <w:color w:val="000000" w:themeColor="text1"/>
          <w:lang w:val="zh-TW"/>
        </w:rPr>
        <w:t>103</w:t>
      </w:r>
      <w:r w:rsidR="00EE0E19" w:rsidRPr="00C565E0">
        <w:rPr>
          <w:rFonts w:eastAsia="標楷體" w:hAnsi="標楷體" w:hint="eastAsia"/>
          <w:color w:val="000000" w:themeColor="text1"/>
          <w:lang w:val="zh-TW"/>
        </w:rPr>
        <w:t>年</w:t>
      </w:r>
      <w:r w:rsidR="00B33ACB" w:rsidRPr="00C565E0">
        <w:rPr>
          <w:rFonts w:eastAsia="標楷體" w:hAnsi="標楷體" w:hint="eastAsia"/>
          <w:color w:val="000000" w:themeColor="text1"/>
          <w:lang w:val="zh-TW"/>
        </w:rPr>
        <w:t>3</w:t>
      </w:r>
      <w:r w:rsidR="00EE0E19" w:rsidRPr="00C565E0">
        <w:rPr>
          <w:rFonts w:eastAsia="標楷體" w:hAnsi="標楷體" w:hint="eastAsia"/>
          <w:color w:val="000000" w:themeColor="text1"/>
          <w:lang w:val="zh-TW"/>
        </w:rPr>
        <w:t>月</w:t>
      </w:r>
      <w:r w:rsidR="00B33ACB" w:rsidRPr="00C565E0">
        <w:rPr>
          <w:rFonts w:eastAsia="標楷體" w:hAnsi="標楷體" w:hint="eastAsia"/>
          <w:color w:val="000000" w:themeColor="text1"/>
          <w:lang w:val="zh-TW"/>
        </w:rPr>
        <w:t>27</w:t>
      </w:r>
      <w:r w:rsidR="00EE0E19" w:rsidRPr="00C565E0">
        <w:rPr>
          <w:rFonts w:eastAsia="標楷體" w:hAnsi="標楷體" w:hint="eastAsia"/>
          <w:color w:val="000000" w:themeColor="text1"/>
          <w:lang w:val="zh-TW"/>
        </w:rPr>
        <w:t>日</w:t>
      </w:r>
      <w:r w:rsidR="00B33ACB" w:rsidRPr="00C565E0">
        <w:rPr>
          <w:rFonts w:eastAsia="標楷體" w:hAnsi="標楷體" w:hint="eastAsia"/>
          <w:color w:val="000000" w:themeColor="text1"/>
          <w:lang w:val="zh-TW"/>
        </w:rPr>
        <w:t>法學院</w:t>
      </w:r>
      <w:r w:rsidR="00B33ACB" w:rsidRPr="00C565E0">
        <w:rPr>
          <w:rFonts w:eastAsia="標楷體" w:hAnsi="標楷體" w:hint="eastAsia"/>
          <w:color w:val="000000" w:themeColor="text1"/>
          <w:lang w:val="zh-TW"/>
        </w:rPr>
        <w:t>102</w:t>
      </w:r>
      <w:r w:rsidR="00B33ACB" w:rsidRPr="00C565E0">
        <w:rPr>
          <w:rFonts w:eastAsia="標楷體" w:hAnsi="標楷體" w:hint="eastAsia"/>
          <w:color w:val="000000" w:themeColor="text1"/>
          <w:lang w:val="zh-TW"/>
        </w:rPr>
        <w:t>學年度第</w:t>
      </w:r>
      <w:r w:rsidR="00B33ACB" w:rsidRPr="00C565E0">
        <w:rPr>
          <w:rFonts w:eastAsia="標楷體" w:hAnsi="標楷體" w:hint="eastAsia"/>
          <w:color w:val="000000" w:themeColor="text1"/>
          <w:lang w:val="zh-TW"/>
        </w:rPr>
        <w:t>2</w:t>
      </w:r>
      <w:r w:rsidR="00B33ACB" w:rsidRPr="00C565E0">
        <w:rPr>
          <w:rFonts w:eastAsia="標楷體" w:hAnsi="標楷體" w:hint="eastAsia"/>
          <w:color w:val="000000" w:themeColor="text1"/>
          <w:lang w:val="zh-TW"/>
        </w:rPr>
        <w:t>學期第</w:t>
      </w:r>
      <w:r w:rsidR="00B33ACB" w:rsidRPr="00C565E0">
        <w:rPr>
          <w:rFonts w:eastAsia="標楷體" w:hAnsi="標楷體" w:hint="eastAsia"/>
          <w:color w:val="000000" w:themeColor="text1"/>
          <w:lang w:val="zh-TW"/>
        </w:rPr>
        <w:t>1</w:t>
      </w:r>
      <w:r w:rsidR="00B33ACB" w:rsidRPr="00C565E0">
        <w:rPr>
          <w:rFonts w:eastAsia="標楷體" w:hAnsi="標楷體" w:hint="eastAsia"/>
          <w:color w:val="000000" w:themeColor="text1"/>
          <w:lang w:val="zh-TW"/>
        </w:rPr>
        <w:t>次</w:t>
      </w:r>
      <w:r w:rsidR="0084482F" w:rsidRPr="00C565E0">
        <w:rPr>
          <w:rFonts w:eastAsia="標楷體" w:hAnsi="標楷體" w:hint="eastAsia"/>
          <w:color w:val="000000" w:themeColor="text1"/>
          <w:lang w:val="zh-TW"/>
        </w:rPr>
        <w:t>院務</w:t>
      </w:r>
      <w:r w:rsidR="00EE0E19" w:rsidRPr="00C565E0">
        <w:rPr>
          <w:rFonts w:eastAsia="標楷體" w:hAnsi="標楷體" w:hint="eastAsia"/>
          <w:color w:val="000000" w:themeColor="text1"/>
          <w:lang w:val="zh-TW"/>
        </w:rPr>
        <w:t>會議通過</w:t>
      </w:r>
    </w:p>
    <w:p w:rsidR="00BC3689" w:rsidRPr="00C565E0" w:rsidRDefault="00BC3689" w:rsidP="003658E0">
      <w:pPr>
        <w:autoSpaceDE w:val="0"/>
        <w:autoSpaceDN w:val="0"/>
        <w:adjustRightInd w:val="0"/>
        <w:spacing w:afterLines="50"/>
        <w:jc w:val="right"/>
        <w:rPr>
          <w:rFonts w:eastAsia="標楷體" w:hAnsi="標楷體"/>
          <w:color w:val="000000" w:themeColor="text1"/>
          <w:lang w:val="zh-TW"/>
        </w:rPr>
      </w:pPr>
      <w:r>
        <w:rPr>
          <w:rFonts w:eastAsia="標楷體" w:hAnsi="標楷體" w:hint="eastAsia"/>
          <w:color w:val="000000" w:themeColor="text1"/>
          <w:lang w:val="zh-TW"/>
        </w:rPr>
        <w:t>經民國</w:t>
      </w:r>
      <w:r>
        <w:rPr>
          <w:rFonts w:eastAsia="標楷體" w:hAnsi="標楷體" w:hint="eastAsia"/>
          <w:color w:val="000000" w:themeColor="text1"/>
          <w:lang w:val="zh-TW"/>
        </w:rPr>
        <w:t>103</w:t>
      </w:r>
      <w:r w:rsidRPr="00BC3689">
        <w:rPr>
          <w:rFonts w:eastAsia="標楷體" w:hAnsi="標楷體" w:hint="eastAsia"/>
          <w:color w:val="000000" w:themeColor="text1"/>
          <w:lang w:val="zh-TW"/>
        </w:rPr>
        <w:t>年</w:t>
      </w:r>
      <w:r>
        <w:rPr>
          <w:rFonts w:eastAsia="標楷體" w:hAnsi="標楷體" w:hint="eastAsia"/>
          <w:color w:val="000000" w:themeColor="text1"/>
          <w:lang w:val="zh-TW"/>
        </w:rPr>
        <w:t>4</w:t>
      </w:r>
      <w:r w:rsidRPr="00BC3689">
        <w:rPr>
          <w:rFonts w:eastAsia="標楷體" w:hAnsi="標楷體" w:hint="eastAsia"/>
          <w:color w:val="000000" w:themeColor="text1"/>
          <w:lang w:val="zh-TW"/>
        </w:rPr>
        <w:t>月</w:t>
      </w:r>
      <w:r>
        <w:rPr>
          <w:rFonts w:eastAsia="標楷體" w:hAnsi="標楷體" w:hint="eastAsia"/>
          <w:color w:val="000000" w:themeColor="text1"/>
          <w:lang w:val="zh-TW"/>
        </w:rPr>
        <w:t>1</w:t>
      </w:r>
      <w:r w:rsidRPr="00BC3689">
        <w:rPr>
          <w:rFonts w:eastAsia="標楷體" w:hAnsi="標楷體" w:hint="eastAsia"/>
          <w:color w:val="000000" w:themeColor="text1"/>
          <w:lang w:val="zh-TW"/>
        </w:rPr>
        <w:t>5</w:t>
      </w:r>
      <w:r w:rsidRPr="00BC3689">
        <w:rPr>
          <w:rFonts w:eastAsia="標楷體" w:hAnsi="標楷體" w:hint="eastAsia"/>
          <w:color w:val="000000" w:themeColor="text1"/>
          <w:lang w:val="zh-TW"/>
        </w:rPr>
        <w:t>日第</w:t>
      </w:r>
      <w:r>
        <w:rPr>
          <w:rFonts w:eastAsia="標楷體" w:hAnsi="標楷體" w:hint="eastAsia"/>
          <w:color w:val="000000" w:themeColor="text1"/>
          <w:lang w:val="zh-TW"/>
        </w:rPr>
        <w:t>46</w:t>
      </w:r>
      <w:r w:rsidR="003658E0">
        <w:rPr>
          <w:rFonts w:eastAsia="標楷體" w:hAnsi="標楷體" w:hint="eastAsia"/>
          <w:color w:val="000000" w:themeColor="text1"/>
          <w:lang w:val="zh-TW"/>
        </w:rPr>
        <w:t>次研發會議</w:t>
      </w:r>
      <w:r w:rsidRPr="00BC3689">
        <w:rPr>
          <w:rFonts w:eastAsia="標楷體" w:hAnsi="標楷體" w:hint="eastAsia"/>
          <w:color w:val="000000" w:themeColor="text1"/>
          <w:lang w:val="zh-TW"/>
        </w:rPr>
        <w:t>通過</w:t>
      </w:r>
    </w:p>
    <w:p w:rsidR="00481A27" w:rsidRPr="00C565E0" w:rsidRDefault="00481A27"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rPr>
        <w:t>成立目的：</w:t>
      </w:r>
      <w:r w:rsidR="00443193" w:rsidRPr="00C565E0">
        <w:rPr>
          <w:rFonts w:eastAsia="標楷體" w:hAnsi="標楷體" w:hint="eastAsia"/>
          <w:color w:val="000000" w:themeColor="text1"/>
          <w:sz w:val="28"/>
          <w:szCs w:val="28"/>
          <w:lang w:val="zh-TW"/>
        </w:rPr>
        <w:t>為提升開放</w:t>
      </w:r>
      <w:r w:rsidR="003B2DD0" w:rsidRPr="00C565E0">
        <w:rPr>
          <w:rFonts w:eastAsia="標楷體" w:hAnsi="標楷體" w:hint="eastAsia"/>
          <w:color w:val="000000" w:themeColor="text1"/>
          <w:sz w:val="28"/>
          <w:szCs w:val="28"/>
          <w:lang w:val="zh-TW"/>
        </w:rPr>
        <w:t>資料</w:t>
      </w:r>
      <w:r w:rsidR="00443193" w:rsidRPr="00C565E0">
        <w:rPr>
          <w:rFonts w:eastAsia="標楷體" w:hAnsi="標楷體" w:hint="eastAsia"/>
          <w:color w:val="000000" w:themeColor="text1"/>
          <w:sz w:val="28"/>
          <w:szCs w:val="28"/>
          <w:lang w:val="zh-TW"/>
        </w:rPr>
        <w:t xml:space="preserve">(open </w:t>
      </w:r>
      <w:r w:rsidR="003B2DD0" w:rsidRPr="00C565E0">
        <w:rPr>
          <w:rFonts w:eastAsia="標楷體" w:hAnsi="標楷體" w:hint="eastAsia"/>
          <w:color w:val="000000" w:themeColor="text1"/>
          <w:sz w:val="28"/>
          <w:szCs w:val="28"/>
          <w:lang w:val="zh-TW"/>
        </w:rPr>
        <w:t>data)</w:t>
      </w:r>
      <w:r w:rsidR="003B2DD0" w:rsidRPr="00C565E0">
        <w:rPr>
          <w:rFonts w:eastAsia="標楷體" w:hAnsi="標楷體" w:hint="eastAsia"/>
          <w:color w:val="000000" w:themeColor="text1"/>
          <w:sz w:val="28"/>
          <w:szCs w:val="28"/>
          <w:lang w:val="zh-TW"/>
        </w:rPr>
        <w:t>之研究，整合產、官、學界之研究與實務，促成資料開放</w:t>
      </w:r>
      <w:r w:rsidR="00113D33" w:rsidRPr="00C565E0">
        <w:rPr>
          <w:rFonts w:eastAsia="標楷體" w:hAnsi="標楷體" w:hint="eastAsia"/>
          <w:color w:val="000000" w:themeColor="text1"/>
          <w:sz w:val="28"/>
          <w:szCs w:val="28"/>
          <w:lang w:val="zh-TW"/>
        </w:rPr>
        <w:t>之</w:t>
      </w:r>
      <w:r w:rsidR="003B2DD0" w:rsidRPr="00C565E0">
        <w:rPr>
          <w:rFonts w:eastAsia="標楷體" w:hAnsi="標楷體" w:hint="eastAsia"/>
          <w:color w:val="000000" w:themeColor="text1"/>
          <w:sz w:val="28"/>
          <w:szCs w:val="28"/>
          <w:lang w:val="zh-TW"/>
        </w:rPr>
        <w:t>加值應用</w:t>
      </w:r>
      <w:r w:rsidR="00113D33" w:rsidRPr="00C565E0">
        <w:rPr>
          <w:rFonts w:eastAsia="標楷體" w:hAnsi="標楷體" w:hint="eastAsia"/>
          <w:color w:val="000000" w:themeColor="text1"/>
          <w:sz w:val="28"/>
          <w:szCs w:val="28"/>
          <w:lang w:val="zh-TW"/>
        </w:rPr>
        <w:t>與發展</w:t>
      </w:r>
      <w:r w:rsidR="00867E87" w:rsidRPr="00C565E0">
        <w:rPr>
          <w:rFonts w:eastAsia="標楷體" w:hAnsi="標楷體" w:hint="eastAsia"/>
          <w:color w:val="000000" w:themeColor="text1"/>
          <w:sz w:val="28"/>
          <w:szCs w:val="28"/>
          <w:lang w:val="zh-TW"/>
        </w:rPr>
        <w:t>，</w:t>
      </w:r>
      <w:r w:rsidR="00387912" w:rsidRPr="00C565E0">
        <w:rPr>
          <w:rFonts w:eastAsia="標楷體" w:hAnsi="標楷體"/>
          <w:color w:val="000000" w:themeColor="text1"/>
          <w:sz w:val="28"/>
          <w:szCs w:val="28"/>
          <w:lang w:val="zh-TW"/>
        </w:rPr>
        <w:t>特依「國立高雄大學研究中心設置辦法」設立</w:t>
      </w:r>
      <w:r w:rsidR="003B2DD0" w:rsidRPr="00C565E0">
        <w:rPr>
          <w:rFonts w:ascii="標楷體" w:eastAsia="標楷體" w:hAnsi="標楷體" w:hint="eastAsia"/>
          <w:color w:val="000000" w:themeColor="text1"/>
          <w:sz w:val="36"/>
          <w:szCs w:val="36"/>
          <w:lang w:val="zh-TW"/>
        </w:rPr>
        <w:t>「</w:t>
      </w:r>
      <w:r w:rsidR="003B2DD0" w:rsidRPr="00C565E0">
        <w:rPr>
          <w:rFonts w:eastAsia="標楷體" w:hAnsi="標楷體" w:hint="eastAsia"/>
          <w:color w:val="000000" w:themeColor="text1"/>
          <w:sz w:val="28"/>
          <w:szCs w:val="28"/>
          <w:lang w:val="zh-TW"/>
        </w:rPr>
        <w:t>開放資料</w:t>
      </w:r>
      <w:r w:rsidR="00387912" w:rsidRPr="00C565E0">
        <w:rPr>
          <w:rFonts w:eastAsia="標楷體" w:hAnsi="標楷體"/>
          <w:color w:val="000000" w:themeColor="text1"/>
          <w:sz w:val="28"/>
          <w:szCs w:val="28"/>
          <w:lang w:val="zh-TW"/>
        </w:rPr>
        <w:t>研究中心</w:t>
      </w:r>
      <w:r w:rsidR="00113D33" w:rsidRPr="00C565E0">
        <w:rPr>
          <w:rFonts w:eastAsia="標楷體" w:hAnsi="標楷體" w:hint="eastAsia"/>
          <w:color w:val="000000" w:themeColor="text1"/>
          <w:sz w:val="28"/>
          <w:szCs w:val="28"/>
          <w:lang w:val="zh-TW"/>
        </w:rPr>
        <w:t>」</w:t>
      </w:r>
      <w:r w:rsidR="00387912" w:rsidRPr="00C565E0">
        <w:rPr>
          <w:rFonts w:eastAsia="標楷體" w:hAnsi="標楷體"/>
          <w:color w:val="000000" w:themeColor="text1"/>
          <w:sz w:val="28"/>
          <w:szCs w:val="28"/>
          <w:lang w:val="zh-TW"/>
        </w:rPr>
        <w:t>。</w:t>
      </w:r>
    </w:p>
    <w:p w:rsidR="00113D33" w:rsidRPr="00C565E0" w:rsidRDefault="00113D33"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rPr>
        <w:t>組織架構：</w:t>
      </w:r>
      <w:r w:rsidRPr="00C565E0">
        <w:rPr>
          <w:rFonts w:eastAsia="標楷體" w:hAnsi="標楷體" w:hint="eastAsia"/>
          <w:color w:val="000000" w:themeColor="text1"/>
          <w:sz w:val="28"/>
          <w:szCs w:val="28"/>
        </w:rPr>
        <w:t>（請參照學校研究中心設置辦法編修）</w:t>
      </w:r>
    </w:p>
    <w:p w:rsidR="00113D33" w:rsidRPr="00C565E0" w:rsidRDefault="00113D33" w:rsidP="00113D33">
      <w:pPr>
        <w:numPr>
          <w:ilvl w:val="0"/>
          <w:numId w:val="2"/>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Ansi="標楷體" w:hint="eastAsia"/>
          <w:color w:val="000000" w:themeColor="text1"/>
          <w:sz w:val="28"/>
          <w:szCs w:val="28"/>
          <w:lang w:val="zh-TW"/>
        </w:rPr>
        <w:t>本</w:t>
      </w:r>
      <w:r w:rsidRPr="00C565E0">
        <w:rPr>
          <w:rFonts w:eastAsia="標楷體" w:hAnsi="標楷體"/>
          <w:color w:val="000000" w:themeColor="text1"/>
          <w:sz w:val="28"/>
          <w:szCs w:val="28"/>
          <w:lang w:val="zh-TW"/>
        </w:rPr>
        <w:t>中心設置於</w:t>
      </w:r>
      <w:r w:rsidRPr="00C565E0">
        <w:rPr>
          <w:rFonts w:ascii="標楷體" w:eastAsia="標楷體" w:hAnsi="標楷體" w:hint="eastAsia"/>
          <w:color w:val="000000" w:themeColor="text1"/>
          <w:sz w:val="32"/>
          <w:szCs w:val="32"/>
          <w:lang w:val="zh-TW"/>
        </w:rPr>
        <w:t>法</w:t>
      </w:r>
      <w:r w:rsidRPr="00C565E0">
        <w:rPr>
          <w:rFonts w:eastAsia="標楷體" w:hAnsi="標楷體"/>
          <w:color w:val="000000" w:themeColor="text1"/>
          <w:sz w:val="28"/>
          <w:szCs w:val="28"/>
          <w:lang w:val="zh-TW"/>
        </w:rPr>
        <w:t>學院，</w:t>
      </w:r>
      <w:r w:rsidRPr="00C565E0">
        <w:rPr>
          <w:rFonts w:eastAsia="標楷體" w:hAnsi="標楷體" w:hint="eastAsia"/>
          <w:color w:val="000000" w:themeColor="text1"/>
          <w:sz w:val="28"/>
          <w:szCs w:val="28"/>
          <w:lang w:val="zh-TW"/>
        </w:rPr>
        <w:t>為院級研究單位。</w:t>
      </w:r>
    </w:p>
    <w:p w:rsidR="00113D33" w:rsidRPr="00C565E0" w:rsidRDefault="00113D33" w:rsidP="00113D33">
      <w:pPr>
        <w:numPr>
          <w:ilvl w:val="0"/>
          <w:numId w:val="2"/>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Ansi="標楷體" w:hint="eastAsia"/>
          <w:color w:val="000000" w:themeColor="text1"/>
          <w:sz w:val="28"/>
          <w:szCs w:val="28"/>
          <w:lang w:val="zh-TW"/>
        </w:rPr>
        <w:t>本院專、兼任</w:t>
      </w:r>
      <w:proofErr w:type="gramStart"/>
      <w:r w:rsidRPr="00C565E0">
        <w:rPr>
          <w:rFonts w:eastAsia="標楷體" w:hAnsi="標楷體" w:hint="eastAsia"/>
          <w:color w:val="000000" w:themeColor="text1"/>
          <w:sz w:val="28"/>
          <w:szCs w:val="28"/>
          <w:lang w:val="zh-TW"/>
        </w:rPr>
        <w:t>教師均得申請</w:t>
      </w:r>
      <w:proofErr w:type="gramEnd"/>
      <w:r w:rsidRPr="00C565E0">
        <w:rPr>
          <w:rFonts w:eastAsia="標楷體" w:hAnsi="標楷體" w:hint="eastAsia"/>
          <w:color w:val="000000" w:themeColor="text1"/>
          <w:sz w:val="28"/>
          <w:szCs w:val="28"/>
          <w:lang w:val="zh-TW"/>
        </w:rPr>
        <w:t>加入，成為本中心之研究員；非本院之專、兼任教師者，經本中心二位以上之研究員推薦，並經本中心同意後，得成為本中心之特聘研究員。</w:t>
      </w:r>
    </w:p>
    <w:p w:rsidR="00113D33" w:rsidRPr="00C565E0" w:rsidRDefault="00113D33" w:rsidP="00113D33">
      <w:pPr>
        <w:numPr>
          <w:ilvl w:val="0"/>
          <w:numId w:val="2"/>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Ansi="標楷體" w:hint="eastAsia"/>
          <w:color w:val="000000" w:themeColor="text1"/>
          <w:sz w:val="28"/>
          <w:szCs w:val="28"/>
          <w:lang w:val="zh-TW"/>
        </w:rPr>
        <w:t>本</w:t>
      </w:r>
      <w:proofErr w:type="gramStart"/>
      <w:r w:rsidRPr="00C565E0">
        <w:rPr>
          <w:rFonts w:eastAsia="標楷體" w:hAnsi="標楷體" w:hint="eastAsia"/>
          <w:color w:val="000000" w:themeColor="text1"/>
          <w:sz w:val="28"/>
          <w:szCs w:val="28"/>
          <w:lang w:val="zh-TW"/>
        </w:rPr>
        <w:t>院之碩</w:t>
      </w:r>
      <w:proofErr w:type="gramEnd"/>
      <w:r w:rsidRPr="00C565E0">
        <w:rPr>
          <w:rFonts w:eastAsia="標楷體" w:hAnsi="標楷體" w:hint="eastAsia"/>
          <w:color w:val="000000" w:themeColor="text1"/>
          <w:sz w:val="28"/>
          <w:szCs w:val="28"/>
          <w:lang w:val="zh-TW"/>
        </w:rPr>
        <w:t>、博士班研究生，得經本中心同意後成為研究助理；</w:t>
      </w:r>
      <w:proofErr w:type="gramStart"/>
      <w:r w:rsidRPr="00C565E0">
        <w:rPr>
          <w:rFonts w:eastAsia="標楷體" w:hAnsi="標楷體" w:hint="eastAsia"/>
          <w:color w:val="000000" w:themeColor="text1"/>
          <w:sz w:val="28"/>
          <w:szCs w:val="28"/>
          <w:lang w:val="zh-TW"/>
        </w:rPr>
        <w:t>非本院之碩</w:t>
      </w:r>
      <w:proofErr w:type="gramEnd"/>
      <w:r w:rsidRPr="00C565E0">
        <w:rPr>
          <w:rFonts w:eastAsia="標楷體" w:hAnsi="標楷體" w:hint="eastAsia"/>
          <w:color w:val="000000" w:themeColor="text1"/>
          <w:sz w:val="28"/>
          <w:szCs w:val="28"/>
          <w:lang w:val="zh-TW"/>
        </w:rPr>
        <w:t>、博士班研究生，取得本中心研究員之同意並報請中心主任同意後，亦得成為研究助理。</w:t>
      </w:r>
    </w:p>
    <w:p w:rsidR="00113D33" w:rsidRPr="00C565E0" w:rsidRDefault="00113D33" w:rsidP="00113D33">
      <w:pPr>
        <w:numPr>
          <w:ilvl w:val="0"/>
          <w:numId w:val="2"/>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Ansi="標楷體" w:hint="eastAsia"/>
          <w:color w:val="000000" w:themeColor="text1"/>
          <w:sz w:val="28"/>
          <w:szCs w:val="28"/>
          <w:lang w:val="zh-TW"/>
        </w:rPr>
        <w:t>本中心設置主任一人，每屆任期三年，並得連任。中心主任由中心研究員就本院副教授以專任上教師中推選一人，經本院院長推薦，簽請</w:t>
      </w:r>
      <w:r w:rsidRPr="00C565E0">
        <w:rPr>
          <w:rFonts w:eastAsia="標楷體" w:hAnsi="標楷體" w:hint="eastAsia"/>
          <w:color w:val="000000" w:themeColor="text1"/>
          <w:sz w:val="28"/>
          <w:szCs w:val="28"/>
          <w:lang w:val="zh-TW"/>
        </w:rPr>
        <w:t xml:space="preserve"> </w:t>
      </w:r>
      <w:r w:rsidRPr="00C565E0">
        <w:rPr>
          <w:rFonts w:eastAsia="標楷體" w:hAnsi="標楷體" w:hint="eastAsia"/>
          <w:color w:val="000000" w:themeColor="text1"/>
          <w:sz w:val="28"/>
          <w:szCs w:val="28"/>
          <w:lang w:val="zh-TW"/>
        </w:rPr>
        <w:t>校長</w:t>
      </w:r>
      <w:proofErr w:type="gramStart"/>
      <w:r w:rsidRPr="00C565E0">
        <w:rPr>
          <w:rFonts w:eastAsia="標楷體" w:hAnsi="標楷體" w:hint="eastAsia"/>
          <w:color w:val="000000" w:themeColor="text1"/>
          <w:sz w:val="28"/>
          <w:szCs w:val="28"/>
          <w:lang w:val="zh-TW"/>
        </w:rPr>
        <w:t>遴</w:t>
      </w:r>
      <w:proofErr w:type="gramEnd"/>
      <w:r w:rsidRPr="00C565E0">
        <w:rPr>
          <w:rFonts w:eastAsia="標楷體" w:hAnsi="標楷體" w:hint="eastAsia"/>
          <w:color w:val="000000" w:themeColor="text1"/>
          <w:sz w:val="28"/>
          <w:szCs w:val="28"/>
          <w:lang w:val="zh-TW"/>
        </w:rPr>
        <w:t>聘之。</w:t>
      </w:r>
    </w:p>
    <w:p w:rsidR="00481A27" w:rsidRPr="00C565E0" w:rsidRDefault="004E519E"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hint="eastAsia"/>
          <w:color w:val="000000" w:themeColor="text1"/>
          <w:sz w:val="28"/>
          <w:szCs w:val="28"/>
        </w:rPr>
        <w:t>期限</w:t>
      </w:r>
      <w:r w:rsidR="00481A27" w:rsidRPr="00C565E0">
        <w:rPr>
          <w:rFonts w:eastAsia="標楷體" w:hAnsi="標楷體"/>
          <w:color w:val="000000" w:themeColor="text1"/>
          <w:sz w:val="28"/>
          <w:szCs w:val="28"/>
          <w:lang w:val="zh-TW"/>
        </w:rPr>
        <w:t>：</w:t>
      </w:r>
      <w:r w:rsidR="00A304AB" w:rsidRPr="00C565E0">
        <w:rPr>
          <w:rFonts w:eastAsia="標楷體" w:hint="eastAsia"/>
          <w:color w:val="000000" w:themeColor="text1"/>
          <w:sz w:val="28"/>
          <w:szCs w:val="28"/>
        </w:rPr>
        <w:t>本中心經</w:t>
      </w:r>
      <w:r w:rsidRPr="00C565E0">
        <w:rPr>
          <w:rFonts w:eastAsia="標楷體" w:hint="eastAsia"/>
          <w:color w:val="000000" w:themeColor="text1"/>
          <w:sz w:val="28"/>
          <w:szCs w:val="28"/>
        </w:rPr>
        <w:t>法學院院</w:t>
      </w:r>
      <w:proofErr w:type="gramStart"/>
      <w:r w:rsidRPr="00C565E0">
        <w:rPr>
          <w:rFonts w:eastAsia="標楷體" w:hint="eastAsia"/>
          <w:color w:val="000000" w:themeColor="text1"/>
          <w:sz w:val="28"/>
          <w:szCs w:val="28"/>
        </w:rPr>
        <w:t>務</w:t>
      </w:r>
      <w:proofErr w:type="gramEnd"/>
      <w:r w:rsidRPr="00C565E0">
        <w:rPr>
          <w:rFonts w:eastAsia="標楷體" w:hint="eastAsia"/>
          <w:color w:val="000000" w:themeColor="text1"/>
          <w:sz w:val="28"/>
          <w:szCs w:val="28"/>
        </w:rPr>
        <w:t>會議及</w:t>
      </w:r>
      <w:r w:rsidR="00113D33" w:rsidRPr="00C565E0">
        <w:rPr>
          <w:rFonts w:eastAsia="標楷體" w:hint="eastAsia"/>
          <w:color w:val="000000" w:themeColor="text1"/>
          <w:sz w:val="28"/>
          <w:szCs w:val="28"/>
        </w:rPr>
        <w:t>本校</w:t>
      </w:r>
      <w:r w:rsidR="003B2DD0" w:rsidRPr="00C565E0">
        <w:rPr>
          <w:rFonts w:eastAsia="標楷體" w:hint="eastAsia"/>
          <w:color w:val="000000" w:themeColor="text1"/>
          <w:sz w:val="28"/>
          <w:szCs w:val="28"/>
          <w:u w:val="single"/>
        </w:rPr>
        <w:t>研究發展委員會</w:t>
      </w:r>
      <w:r w:rsidR="00A304AB" w:rsidRPr="00C565E0">
        <w:rPr>
          <w:rFonts w:eastAsia="標楷體" w:hint="eastAsia"/>
          <w:color w:val="000000" w:themeColor="text1"/>
          <w:sz w:val="28"/>
          <w:szCs w:val="28"/>
        </w:rPr>
        <w:t>會議審議通過後成立。成立後滿兩年，自第三年起提出年度工作報告及次年工作規劃，並依「國立高雄大學研究中心管理暨評鑑辦法」接受評鑑。</w:t>
      </w:r>
    </w:p>
    <w:p w:rsidR="00926A7A" w:rsidRPr="00C565E0" w:rsidRDefault="00AD1FE9"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rPr>
        <w:t>未來定位：</w:t>
      </w:r>
    </w:p>
    <w:p w:rsidR="00AF2A12" w:rsidRPr="00C565E0" w:rsidRDefault="00AF2A12" w:rsidP="00AF2A12">
      <w:pPr>
        <w:numPr>
          <w:ilvl w:val="0"/>
          <w:numId w:val="15"/>
        </w:numPr>
        <w:tabs>
          <w:tab w:val="clear" w:pos="420"/>
        </w:tabs>
        <w:autoSpaceDE w:val="0"/>
        <w:autoSpaceDN w:val="0"/>
        <w:adjustRightInd w:val="0"/>
        <w:spacing w:line="480" w:lineRule="exact"/>
        <w:ind w:left="709" w:hanging="463"/>
        <w:rPr>
          <w:rFonts w:eastAsia="標楷體" w:hAnsi="標楷體"/>
          <w:color w:val="000000" w:themeColor="text1"/>
          <w:sz w:val="28"/>
          <w:szCs w:val="28"/>
          <w:lang w:val="zh-TW"/>
        </w:rPr>
      </w:pPr>
      <w:r w:rsidRPr="00C565E0">
        <w:rPr>
          <w:rFonts w:eastAsia="標楷體" w:hAnsi="標楷體" w:hint="eastAsia"/>
          <w:color w:val="000000" w:themeColor="text1"/>
          <w:sz w:val="28"/>
          <w:szCs w:val="28"/>
          <w:lang w:val="zh-TW"/>
        </w:rPr>
        <w:t>強化開放資料研究，創新觀念，增進資料開放之經濟、社會、文化與環境之知識與價值。</w:t>
      </w:r>
    </w:p>
    <w:p w:rsidR="003B2DD0" w:rsidRPr="00C565E0" w:rsidRDefault="00443193" w:rsidP="003B2DD0">
      <w:pPr>
        <w:numPr>
          <w:ilvl w:val="0"/>
          <w:numId w:val="15"/>
        </w:numPr>
        <w:autoSpaceDE w:val="0"/>
        <w:autoSpaceDN w:val="0"/>
        <w:adjustRightInd w:val="0"/>
        <w:spacing w:line="480" w:lineRule="exact"/>
        <w:rPr>
          <w:rFonts w:eastAsia="標楷體" w:hAnsi="標楷體"/>
          <w:color w:val="000000" w:themeColor="text1"/>
          <w:sz w:val="28"/>
          <w:szCs w:val="28"/>
          <w:lang w:val="zh-TW"/>
        </w:rPr>
      </w:pPr>
      <w:r w:rsidRPr="00C565E0">
        <w:rPr>
          <w:rFonts w:eastAsia="標楷體" w:hAnsi="標楷體" w:hint="eastAsia"/>
          <w:color w:val="000000" w:themeColor="text1"/>
          <w:sz w:val="28"/>
          <w:szCs w:val="28"/>
          <w:lang w:val="zh-TW"/>
        </w:rPr>
        <w:t>從事開放</w:t>
      </w:r>
      <w:r w:rsidR="003B2DD0" w:rsidRPr="00C565E0">
        <w:rPr>
          <w:rFonts w:eastAsia="標楷體" w:hAnsi="標楷體" w:hint="eastAsia"/>
          <w:color w:val="000000" w:themeColor="text1"/>
          <w:sz w:val="28"/>
          <w:szCs w:val="28"/>
          <w:lang w:val="zh-TW"/>
        </w:rPr>
        <w:t>資料之相關研究。</w:t>
      </w:r>
    </w:p>
    <w:p w:rsidR="003B2DD0" w:rsidRPr="00C565E0" w:rsidRDefault="00443193" w:rsidP="003B2DD0">
      <w:pPr>
        <w:numPr>
          <w:ilvl w:val="0"/>
          <w:numId w:val="15"/>
        </w:numPr>
        <w:autoSpaceDE w:val="0"/>
        <w:autoSpaceDN w:val="0"/>
        <w:adjustRightInd w:val="0"/>
        <w:spacing w:line="480" w:lineRule="exact"/>
        <w:rPr>
          <w:rFonts w:eastAsia="標楷體" w:hAnsi="標楷體"/>
          <w:color w:val="000000" w:themeColor="text1"/>
          <w:sz w:val="28"/>
          <w:szCs w:val="28"/>
          <w:lang w:val="zh-TW"/>
        </w:rPr>
      </w:pPr>
      <w:r w:rsidRPr="00C565E0">
        <w:rPr>
          <w:rFonts w:eastAsia="標楷體" w:hAnsi="標楷體" w:hint="eastAsia"/>
          <w:color w:val="000000" w:themeColor="text1"/>
          <w:sz w:val="28"/>
          <w:szCs w:val="28"/>
          <w:lang w:val="zh-TW"/>
        </w:rPr>
        <w:t>整合產、官、學界</w:t>
      </w:r>
      <w:r w:rsidR="003B2DD0" w:rsidRPr="00C565E0">
        <w:rPr>
          <w:rFonts w:eastAsia="標楷體" w:hAnsi="標楷體" w:hint="eastAsia"/>
          <w:color w:val="000000" w:themeColor="text1"/>
          <w:sz w:val="28"/>
          <w:szCs w:val="28"/>
          <w:lang w:val="zh-TW"/>
        </w:rPr>
        <w:t>資源</w:t>
      </w:r>
      <w:r w:rsidR="005A4B2F" w:rsidRPr="00C565E0">
        <w:rPr>
          <w:rFonts w:eastAsia="標楷體" w:hAnsi="標楷體" w:hint="eastAsia"/>
          <w:color w:val="000000" w:themeColor="text1"/>
          <w:sz w:val="28"/>
          <w:szCs w:val="28"/>
          <w:lang w:val="zh-TW"/>
        </w:rPr>
        <w:t>促進開放資料之加值應用與發展</w:t>
      </w:r>
      <w:r w:rsidR="003B2DD0" w:rsidRPr="00C565E0">
        <w:rPr>
          <w:rFonts w:eastAsia="標楷體" w:hAnsi="標楷體" w:hint="eastAsia"/>
          <w:color w:val="000000" w:themeColor="text1"/>
          <w:sz w:val="28"/>
          <w:szCs w:val="28"/>
          <w:lang w:val="zh-TW"/>
        </w:rPr>
        <w:t>。</w:t>
      </w:r>
    </w:p>
    <w:p w:rsidR="003B2DD0" w:rsidRPr="00C565E0" w:rsidRDefault="005A4B2F" w:rsidP="003B2DD0">
      <w:pPr>
        <w:numPr>
          <w:ilvl w:val="0"/>
          <w:numId w:val="15"/>
        </w:numPr>
        <w:autoSpaceDE w:val="0"/>
        <w:autoSpaceDN w:val="0"/>
        <w:adjustRightInd w:val="0"/>
        <w:spacing w:line="480" w:lineRule="exact"/>
        <w:rPr>
          <w:rFonts w:eastAsia="標楷體" w:hAnsi="標楷體"/>
          <w:color w:val="000000" w:themeColor="text1"/>
          <w:sz w:val="28"/>
          <w:szCs w:val="28"/>
          <w:lang w:val="zh-TW"/>
        </w:rPr>
      </w:pPr>
      <w:r w:rsidRPr="00C565E0">
        <w:rPr>
          <w:rFonts w:eastAsia="標楷體" w:hAnsi="標楷體" w:hint="eastAsia"/>
          <w:color w:val="000000" w:themeColor="text1"/>
          <w:sz w:val="28"/>
          <w:szCs w:val="28"/>
          <w:lang w:val="zh-TW"/>
        </w:rPr>
        <w:t>執行</w:t>
      </w:r>
      <w:r w:rsidR="00443193" w:rsidRPr="00C565E0">
        <w:rPr>
          <w:rFonts w:eastAsia="標楷體" w:hAnsi="標楷體" w:hint="eastAsia"/>
          <w:color w:val="000000" w:themeColor="text1"/>
          <w:sz w:val="28"/>
          <w:szCs w:val="28"/>
          <w:lang w:val="zh-TW"/>
        </w:rPr>
        <w:t>開放</w:t>
      </w:r>
      <w:r w:rsidR="003B2DD0" w:rsidRPr="00C565E0">
        <w:rPr>
          <w:rFonts w:eastAsia="標楷體" w:hAnsi="標楷體" w:hint="eastAsia"/>
          <w:color w:val="000000" w:themeColor="text1"/>
          <w:sz w:val="28"/>
          <w:szCs w:val="28"/>
          <w:lang w:val="zh-TW"/>
        </w:rPr>
        <w:t>資料之相關研究計畫及產學合作案。</w:t>
      </w:r>
    </w:p>
    <w:p w:rsidR="003B2DD0" w:rsidRPr="00C565E0" w:rsidRDefault="003B2DD0" w:rsidP="003B2DD0">
      <w:pPr>
        <w:numPr>
          <w:ilvl w:val="0"/>
          <w:numId w:val="15"/>
        </w:numPr>
        <w:autoSpaceDE w:val="0"/>
        <w:autoSpaceDN w:val="0"/>
        <w:adjustRightInd w:val="0"/>
        <w:spacing w:line="480" w:lineRule="exact"/>
        <w:rPr>
          <w:rFonts w:eastAsia="標楷體" w:hAnsi="標楷體"/>
          <w:color w:val="000000" w:themeColor="text1"/>
          <w:sz w:val="28"/>
          <w:szCs w:val="28"/>
          <w:lang w:val="zh-TW"/>
        </w:rPr>
      </w:pPr>
      <w:r w:rsidRPr="00C565E0">
        <w:rPr>
          <w:rFonts w:eastAsia="標楷體" w:hAnsi="標楷體" w:hint="eastAsia"/>
          <w:color w:val="000000" w:themeColor="text1"/>
          <w:sz w:val="28"/>
          <w:szCs w:val="28"/>
          <w:lang w:val="zh-TW"/>
        </w:rPr>
        <w:t>舉辦與協辦國內外相關議題之</w:t>
      </w:r>
      <w:r w:rsidR="005A4B2F" w:rsidRPr="00C565E0">
        <w:rPr>
          <w:rFonts w:eastAsia="標楷體" w:hAnsi="標楷體" w:hint="eastAsia"/>
          <w:color w:val="000000" w:themeColor="text1"/>
          <w:sz w:val="28"/>
          <w:szCs w:val="28"/>
          <w:lang w:val="zh-TW"/>
        </w:rPr>
        <w:t>學術</w:t>
      </w:r>
      <w:r w:rsidRPr="00C565E0">
        <w:rPr>
          <w:rFonts w:eastAsia="標楷體" w:hAnsi="標楷體" w:hint="eastAsia"/>
          <w:color w:val="000000" w:themeColor="text1"/>
          <w:sz w:val="28"/>
          <w:szCs w:val="28"/>
          <w:lang w:val="zh-TW"/>
        </w:rPr>
        <w:t>研討會、座談會或研習會。</w:t>
      </w:r>
    </w:p>
    <w:p w:rsidR="003B2DD0" w:rsidRPr="00C565E0" w:rsidRDefault="00113D33" w:rsidP="003B2DD0">
      <w:pPr>
        <w:numPr>
          <w:ilvl w:val="0"/>
          <w:numId w:val="15"/>
        </w:numPr>
        <w:autoSpaceDE w:val="0"/>
        <w:autoSpaceDN w:val="0"/>
        <w:adjustRightInd w:val="0"/>
        <w:spacing w:line="480" w:lineRule="exact"/>
        <w:rPr>
          <w:rFonts w:eastAsia="標楷體" w:hAnsi="標楷體"/>
          <w:color w:val="000000" w:themeColor="text1"/>
          <w:sz w:val="28"/>
          <w:szCs w:val="28"/>
          <w:lang w:val="zh-TW"/>
        </w:rPr>
      </w:pPr>
      <w:r w:rsidRPr="00C565E0">
        <w:rPr>
          <w:rFonts w:eastAsia="標楷體" w:hAnsi="標楷體" w:hint="eastAsia"/>
          <w:color w:val="000000" w:themeColor="text1"/>
          <w:sz w:val="28"/>
          <w:szCs w:val="28"/>
          <w:lang w:val="zh-TW"/>
        </w:rPr>
        <w:t>增進</w:t>
      </w:r>
      <w:r w:rsidR="003B2DD0" w:rsidRPr="00C565E0">
        <w:rPr>
          <w:rFonts w:eastAsia="標楷體" w:hAnsi="標楷體" w:hint="eastAsia"/>
          <w:color w:val="000000" w:themeColor="text1"/>
          <w:sz w:val="28"/>
          <w:szCs w:val="28"/>
          <w:lang w:val="zh-TW"/>
        </w:rPr>
        <w:t>國內外相關研究學者及研究單位</w:t>
      </w:r>
      <w:r w:rsidRPr="00C565E0">
        <w:rPr>
          <w:rFonts w:eastAsia="標楷體" w:hAnsi="標楷體" w:hint="eastAsia"/>
          <w:color w:val="000000" w:themeColor="text1"/>
          <w:sz w:val="28"/>
          <w:szCs w:val="28"/>
          <w:lang w:val="zh-TW"/>
        </w:rPr>
        <w:t>之</w:t>
      </w:r>
      <w:r w:rsidR="003B2DD0" w:rsidRPr="00C565E0">
        <w:rPr>
          <w:rFonts w:eastAsia="標楷體" w:hAnsi="標楷體" w:hint="eastAsia"/>
          <w:color w:val="000000" w:themeColor="text1"/>
          <w:sz w:val="28"/>
          <w:szCs w:val="28"/>
          <w:lang w:val="zh-TW"/>
        </w:rPr>
        <w:t>學術交流。</w:t>
      </w:r>
    </w:p>
    <w:p w:rsidR="00A00319" w:rsidRPr="00C565E0" w:rsidRDefault="00AD1FE9"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rPr>
        <w:lastRenderedPageBreak/>
        <w:t>運作空間：</w:t>
      </w:r>
    </w:p>
    <w:p w:rsidR="00481A27" w:rsidRPr="00C565E0" w:rsidRDefault="005B43BE" w:rsidP="003658E0">
      <w:pPr>
        <w:autoSpaceDE w:val="0"/>
        <w:autoSpaceDN w:val="0"/>
        <w:adjustRightInd w:val="0"/>
        <w:spacing w:beforeLines="50" w:line="480" w:lineRule="exact"/>
        <w:ind w:leftChars="236" w:left="566"/>
        <w:rPr>
          <w:rFonts w:eastAsia="標楷體"/>
          <w:color w:val="000000" w:themeColor="text1"/>
          <w:sz w:val="28"/>
          <w:szCs w:val="28"/>
        </w:rPr>
      </w:pPr>
      <w:r w:rsidRPr="00C565E0">
        <w:rPr>
          <w:rFonts w:eastAsia="標楷體" w:hAnsi="標楷體"/>
          <w:color w:val="000000" w:themeColor="text1"/>
          <w:sz w:val="28"/>
          <w:szCs w:val="28"/>
        </w:rPr>
        <w:t>本中心將利用</w:t>
      </w:r>
      <w:r w:rsidR="003B2DD0" w:rsidRPr="00C565E0">
        <w:rPr>
          <w:rFonts w:ascii="標楷體" w:eastAsia="標楷體" w:hAnsi="標楷體" w:hint="eastAsia"/>
          <w:color w:val="000000" w:themeColor="text1"/>
          <w:sz w:val="28"/>
          <w:szCs w:val="28"/>
          <w:lang w:val="zh-TW"/>
        </w:rPr>
        <w:t>法</w:t>
      </w:r>
      <w:r w:rsidRPr="00C565E0">
        <w:rPr>
          <w:rFonts w:eastAsia="標楷體" w:hAnsi="標楷體"/>
          <w:color w:val="000000" w:themeColor="text1"/>
          <w:sz w:val="28"/>
          <w:szCs w:val="28"/>
        </w:rPr>
        <w:t>學院大樓</w:t>
      </w:r>
      <w:r w:rsidR="00B34242" w:rsidRPr="00C565E0">
        <w:rPr>
          <w:rFonts w:eastAsia="標楷體" w:hAnsi="標楷體" w:hint="eastAsia"/>
          <w:color w:val="000000" w:themeColor="text1"/>
          <w:sz w:val="28"/>
          <w:szCs w:val="28"/>
        </w:rPr>
        <w:t>已規劃</w:t>
      </w:r>
      <w:r w:rsidR="0087751B" w:rsidRPr="00C565E0">
        <w:rPr>
          <w:rFonts w:eastAsia="標楷體" w:hAnsi="標楷體" w:hint="eastAsia"/>
          <w:color w:val="000000" w:themeColor="text1"/>
          <w:sz w:val="28"/>
          <w:szCs w:val="28"/>
        </w:rPr>
        <w:t>4</w:t>
      </w:r>
      <w:r w:rsidR="0087751B" w:rsidRPr="00C565E0">
        <w:rPr>
          <w:rFonts w:eastAsia="標楷體" w:hAnsi="標楷體" w:hint="eastAsia"/>
          <w:color w:val="000000" w:themeColor="text1"/>
          <w:sz w:val="28"/>
          <w:szCs w:val="28"/>
        </w:rPr>
        <w:t>樓研究中心聯合辦公室</w:t>
      </w:r>
      <w:r w:rsidR="004A213E" w:rsidRPr="00C565E0">
        <w:rPr>
          <w:rFonts w:eastAsia="標楷體" w:hAnsi="標楷體"/>
          <w:color w:val="000000" w:themeColor="text1"/>
          <w:sz w:val="28"/>
          <w:szCs w:val="28"/>
        </w:rPr>
        <w:t>之空間</w:t>
      </w:r>
      <w:r w:rsidRPr="00C565E0">
        <w:rPr>
          <w:rFonts w:eastAsia="標楷體" w:hAnsi="標楷體"/>
          <w:color w:val="000000" w:themeColor="text1"/>
          <w:sz w:val="28"/>
          <w:szCs w:val="28"/>
        </w:rPr>
        <w:t>。</w:t>
      </w:r>
    </w:p>
    <w:p w:rsidR="00A00319" w:rsidRPr="00C565E0" w:rsidRDefault="00481A27"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lang w:val="zh-TW"/>
        </w:rPr>
        <w:t>經費來源：</w:t>
      </w:r>
    </w:p>
    <w:p w:rsidR="003B2DD0" w:rsidRPr="00C565E0" w:rsidRDefault="00387912" w:rsidP="003658E0">
      <w:pPr>
        <w:autoSpaceDE w:val="0"/>
        <w:autoSpaceDN w:val="0"/>
        <w:adjustRightInd w:val="0"/>
        <w:spacing w:beforeLines="50" w:line="480" w:lineRule="exact"/>
        <w:ind w:leftChars="236" w:left="566"/>
        <w:rPr>
          <w:rFonts w:ascii="標楷體" w:eastAsia="標楷體" w:hAnsi="標楷體"/>
          <w:color w:val="000000" w:themeColor="text1"/>
          <w:sz w:val="36"/>
          <w:szCs w:val="36"/>
          <w:lang w:val="zh-TW"/>
        </w:rPr>
      </w:pPr>
      <w:r w:rsidRPr="00C565E0">
        <w:rPr>
          <w:rFonts w:eastAsia="標楷體" w:hAnsi="標楷體"/>
          <w:color w:val="000000" w:themeColor="text1"/>
          <w:sz w:val="28"/>
          <w:szCs w:val="28"/>
          <w:lang w:val="zh-TW"/>
        </w:rPr>
        <w:t>本中心</w:t>
      </w:r>
      <w:r w:rsidR="004766E1" w:rsidRPr="00C565E0">
        <w:rPr>
          <w:rFonts w:eastAsia="標楷體" w:hAnsi="標楷體" w:hint="eastAsia"/>
          <w:color w:val="000000" w:themeColor="text1"/>
          <w:sz w:val="28"/>
          <w:szCs w:val="28"/>
          <w:lang w:val="zh-TW"/>
        </w:rPr>
        <w:t>之財務收支以</w:t>
      </w:r>
      <w:r w:rsidRPr="00C565E0">
        <w:rPr>
          <w:rFonts w:eastAsia="標楷體" w:hAnsi="標楷體"/>
          <w:color w:val="000000" w:themeColor="text1"/>
          <w:sz w:val="28"/>
          <w:szCs w:val="28"/>
          <w:lang w:val="zh-TW"/>
        </w:rPr>
        <w:t>自給自足</w:t>
      </w:r>
      <w:r w:rsidR="00867E87" w:rsidRPr="00C565E0">
        <w:rPr>
          <w:rFonts w:eastAsia="標楷體" w:hAnsi="標楷體" w:hint="eastAsia"/>
          <w:color w:val="000000" w:themeColor="text1"/>
          <w:sz w:val="28"/>
          <w:szCs w:val="28"/>
          <w:lang w:val="zh-TW"/>
        </w:rPr>
        <w:t>為</w:t>
      </w:r>
      <w:r w:rsidRPr="00C565E0">
        <w:rPr>
          <w:rFonts w:eastAsia="標楷體" w:hAnsi="標楷體"/>
          <w:color w:val="000000" w:themeColor="text1"/>
          <w:sz w:val="28"/>
          <w:szCs w:val="28"/>
          <w:lang w:val="zh-TW"/>
        </w:rPr>
        <w:t>原則</w:t>
      </w:r>
      <w:r w:rsidR="00B34242" w:rsidRPr="00C565E0">
        <w:rPr>
          <w:rFonts w:eastAsia="標楷體" w:hAnsi="標楷體" w:hint="eastAsia"/>
          <w:color w:val="000000" w:themeColor="text1"/>
          <w:sz w:val="28"/>
          <w:szCs w:val="28"/>
          <w:lang w:val="zh-TW"/>
        </w:rPr>
        <w:t>，並</w:t>
      </w:r>
      <w:r w:rsidR="00B34242" w:rsidRPr="00C565E0">
        <w:rPr>
          <w:rFonts w:eastAsia="標楷體" w:hAnsi="標楷體"/>
          <w:color w:val="000000" w:themeColor="text1"/>
          <w:sz w:val="28"/>
          <w:szCs w:val="28"/>
          <w:lang w:val="zh-TW"/>
        </w:rPr>
        <w:t>依</w:t>
      </w:r>
      <w:r w:rsidR="00B34242" w:rsidRPr="00C565E0">
        <w:rPr>
          <w:rFonts w:eastAsia="標楷體" w:hAnsi="標楷體" w:hint="eastAsia"/>
          <w:color w:val="000000" w:themeColor="text1"/>
          <w:sz w:val="28"/>
          <w:szCs w:val="28"/>
          <w:lang w:val="zh-TW"/>
        </w:rPr>
        <w:t>本校</w:t>
      </w:r>
      <w:r w:rsidR="00B34242" w:rsidRPr="00C565E0">
        <w:rPr>
          <w:rFonts w:eastAsia="標楷體" w:hAnsi="標楷體"/>
          <w:color w:val="000000" w:themeColor="text1"/>
          <w:sz w:val="28"/>
          <w:szCs w:val="28"/>
          <w:lang w:val="zh-TW"/>
        </w:rPr>
        <w:t>相關法令辦理經費報支</w:t>
      </w:r>
      <w:r w:rsidRPr="00C565E0">
        <w:rPr>
          <w:rFonts w:eastAsia="標楷體" w:hAnsi="標楷體"/>
          <w:color w:val="000000" w:themeColor="text1"/>
          <w:sz w:val="28"/>
          <w:szCs w:val="28"/>
          <w:lang w:val="zh-TW"/>
        </w:rPr>
        <w:t>。</w:t>
      </w:r>
    </w:p>
    <w:p w:rsidR="00AD1FE9" w:rsidRPr="00C565E0" w:rsidRDefault="00AD1FE9" w:rsidP="003658E0">
      <w:pPr>
        <w:numPr>
          <w:ilvl w:val="0"/>
          <w:numId w:val="1"/>
        </w:numPr>
        <w:tabs>
          <w:tab w:val="clear" w:pos="480"/>
        </w:tabs>
        <w:autoSpaceDE w:val="0"/>
        <w:autoSpaceDN w:val="0"/>
        <w:adjustRightInd w:val="0"/>
        <w:spacing w:before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lang w:val="zh-TW"/>
        </w:rPr>
        <w:t>預期成果：</w:t>
      </w:r>
      <w:r w:rsidR="00B34242" w:rsidRPr="00C565E0">
        <w:rPr>
          <w:rFonts w:eastAsia="標楷體" w:hAnsi="標楷體" w:hint="eastAsia"/>
          <w:color w:val="000000" w:themeColor="text1"/>
          <w:sz w:val="28"/>
          <w:szCs w:val="28"/>
          <w:lang w:val="zh-TW"/>
        </w:rPr>
        <w:t>（具體化成果</w:t>
      </w:r>
      <w:r w:rsidR="00926A7A" w:rsidRPr="00C565E0">
        <w:rPr>
          <w:rFonts w:eastAsia="標楷體" w:hAnsi="標楷體" w:hint="eastAsia"/>
          <w:color w:val="000000" w:themeColor="text1"/>
          <w:sz w:val="28"/>
          <w:szCs w:val="28"/>
          <w:lang w:val="zh-TW"/>
        </w:rPr>
        <w:t>，可分成質化和量化成果分別敘述之</w:t>
      </w:r>
      <w:r w:rsidR="00B34242" w:rsidRPr="00C565E0">
        <w:rPr>
          <w:rFonts w:eastAsia="標楷體" w:hAnsi="標楷體" w:hint="eastAsia"/>
          <w:color w:val="000000" w:themeColor="text1"/>
          <w:sz w:val="28"/>
          <w:szCs w:val="28"/>
          <w:lang w:val="zh-TW"/>
        </w:rPr>
        <w:t>）</w:t>
      </w:r>
    </w:p>
    <w:p w:rsidR="00C01858" w:rsidRPr="00C565E0" w:rsidRDefault="00C01858" w:rsidP="00C01858">
      <w:pPr>
        <w:numPr>
          <w:ilvl w:val="0"/>
          <w:numId w:val="6"/>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int="eastAsia"/>
          <w:color w:val="000000" w:themeColor="text1"/>
          <w:sz w:val="28"/>
          <w:szCs w:val="28"/>
        </w:rPr>
        <w:t>法學院部分：與本院公法研究中心</w:t>
      </w:r>
      <w:r w:rsidRPr="00C565E0">
        <w:rPr>
          <w:rFonts w:eastAsia="標楷體" w:hint="eastAsia"/>
          <w:color w:val="000000" w:themeColor="text1"/>
          <w:sz w:val="28"/>
          <w:szCs w:val="28"/>
        </w:rPr>
        <w:t>(</w:t>
      </w:r>
      <w:r w:rsidRPr="00C565E0">
        <w:rPr>
          <w:rFonts w:eastAsia="標楷體" w:hint="eastAsia"/>
          <w:color w:val="000000" w:themeColor="text1"/>
          <w:sz w:val="28"/>
          <w:szCs w:val="28"/>
        </w:rPr>
        <w:t>資訊公開與個人資料保護法制研究領域</w:t>
      </w:r>
      <w:r w:rsidRPr="00C565E0">
        <w:rPr>
          <w:rFonts w:eastAsia="標楷體" w:hint="eastAsia"/>
          <w:color w:val="000000" w:themeColor="text1"/>
          <w:sz w:val="28"/>
          <w:szCs w:val="28"/>
        </w:rPr>
        <w:t>)</w:t>
      </w:r>
      <w:r w:rsidRPr="00C565E0">
        <w:rPr>
          <w:rFonts w:eastAsia="標楷體" w:hint="eastAsia"/>
          <w:color w:val="000000" w:themeColor="text1"/>
          <w:sz w:val="28"/>
          <w:szCs w:val="28"/>
        </w:rPr>
        <w:t>發揮相輔互助的加乘效果，有效提升本院在開放資料研究領域之學術地位。</w:t>
      </w:r>
    </w:p>
    <w:p w:rsidR="00BE37DF" w:rsidRPr="00C565E0" w:rsidRDefault="00443193" w:rsidP="00BE37DF">
      <w:pPr>
        <w:numPr>
          <w:ilvl w:val="0"/>
          <w:numId w:val="6"/>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int="eastAsia"/>
          <w:color w:val="000000" w:themeColor="text1"/>
          <w:sz w:val="28"/>
          <w:szCs w:val="28"/>
        </w:rPr>
        <w:t>跨院、系部分：與本校資訊管理學系、資訊工程學系合作，就開放</w:t>
      </w:r>
      <w:r w:rsidR="00C01858" w:rsidRPr="00C565E0">
        <w:rPr>
          <w:rFonts w:eastAsia="標楷體" w:hint="eastAsia"/>
          <w:color w:val="000000" w:themeColor="text1"/>
          <w:sz w:val="28"/>
          <w:szCs w:val="28"/>
        </w:rPr>
        <w:t>資料及巨量資料</w:t>
      </w:r>
      <w:r w:rsidR="00C01858" w:rsidRPr="00C565E0">
        <w:rPr>
          <w:rFonts w:eastAsia="標楷體" w:hint="eastAsia"/>
          <w:color w:val="000000" w:themeColor="text1"/>
          <w:sz w:val="28"/>
          <w:szCs w:val="28"/>
        </w:rPr>
        <w:t>(big data)</w:t>
      </w:r>
      <w:r w:rsidR="00C01858" w:rsidRPr="00C565E0">
        <w:rPr>
          <w:rFonts w:eastAsia="標楷體" w:hint="eastAsia"/>
          <w:color w:val="000000" w:themeColor="text1"/>
          <w:sz w:val="28"/>
          <w:szCs w:val="28"/>
        </w:rPr>
        <w:t>之加值應用進行研究，提升本校</w:t>
      </w:r>
      <w:r w:rsidR="00BE37DF" w:rsidRPr="00C565E0">
        <w:rPr>
          <w:rFonts w:eastAsia="標楷體" w:hint="eastAsia"/>
          <w:color w:val="000000" w:themeColor="text1"/>
          <w:sz w:val="28"/>
          <w:szCs w:val="28"/>
        </w:rPr>
        <w:t>資訊管理學系、資訊工程學系及</w:t>
      </w:r>
      <w:r w:rsidR="00C01858" w:rsidRPr="00C565E0">
        <w:rPr>
          <w:rFonts w:eastAsia="標楷體" w:hint="eastAsia"/>
          <w:color w:val="000000" w:themeColor="text1"/>
          <w:sz w:val="28"/>
          <w:szCs w:val="28"/>
        </w:rPr>
        <w:t>雲端運算學程之辦學成效。</w:t>
      </w:r>
    </w:p>
    <w:p w:rsidR="00BE37DF" w:rsidRPr="00C565E0" w:rsidRDefault="00BE37DF" w:rsidP="00BE37DF">
      <w:pPr>
        <w:numPr>
          <w:ilvl w:val="0"/>
          <w:numId w:val="6"/>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int="eastAsia"/>
          <w:color w:val="000000" w:themeColor="text1"/>
          <w:sz w:val="28"/>
          <w:szCs w:val="28"/>
        </w:rPr>
        <w:t>學產合作部分：積極與</w:t>
      </w:r>
      <w:r w:rsidRPr="00C565E0">
        <w:rPr>
          <w:rFonts w:eastAsia="標楷體" w:hint="eastAsia"/>
          <w:color w:val="000000" w:themeColor="text1"/>
          <w:sz w:val="28"/>
          <w:szCs w:val="28"/>
        </w:rPr>
        <w:t xml:space="preserve">Open Data </w:t>
      </w:r>
      <w:r w:rsidRPr="00C565E0">
        <w:rPr>
          <w:rFonts w:eastAsia="標楷體" w:hint="eastAsia"/>
          <w:color w:val="000000" w:themeColor="text1"/>
          <w:sz w:val="28"/>
          <w:szCs w:val="28"/>
        </w:rPr>
        <w:t>聯盟、台北市電腦公會及財團法人資訊工業策進會等單位合作，共同爭取大型研究計畫經費</w:t>
      </w:r>
      <w:proofErr w:type="gramStart"/>
      <w:r w:rsidRPr="00C565E0">
        <w:rPr>
          <w:rFonts w:eastAsia="標楷體" w:hint="eastAsia"/>
          <w:color w:val="000000" w:themeColor="text1"/>
          <w:sz w:val="28"/>
          <w:szCs w:val="28"/>
        </w:rPr>
        <w:t>挹</w:t>
      </w:r>
      <w:proofErr w:type="gramEnd"/>
      <w:r w:rsidRPr="00C565E0">
        <w:rPr>
          <w:rFonts w:eastAsia="標楷體" w:hint="eastAsia"/>
          <w:color w:val="000000" w:themeColor="text1"/>
          <w:sz w:val="28"/>
          <w:szCs w:val="28"/>
        </w:rPr>
        <w:t>注，催生產學合作計畫。</w:t>
      </w:r>
    </w:p>
    <w:p w:rsidR="00AD1FE9" w:rsidRPr="00C565E0" w:rsidRDefault="00AD1FE9" w:rsidP="003658E0">
      <w:pPr>
        <w:numPr>
          <w:ilvl w:val="0"/>
          <w:numId w:val="1"/>
        </w:numPr>
        <w:tabs>
          <w:tab w:val="clear" w:pos="480"/>
        </w:tabs>
        <w:autoSpaceDE w:val="0"/>
        <w:autoSpaceDN w:val="0"/>
        <w:adjustRightInd w:val="0"/>
        <w:spacing w:beforeLines="50" w:after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lang w:val="zh-TW"/>
        </w:rPr>
        <w:t>自我評鑑指標及方式</w:t>
      </w:r>
      <w:r w:rsidR="004A213E" w:rsidRPr="00C565E0">
        <w:rPr>
          <w:rFonts w:eastAsia="標楷體" w:hAnsi="標楷體"/>
          <w:color w:val="000000" w:themeColor="text1"/>
          <w:sz w:val="28"/>
          <w:szCs w:val="28"/>
          <w:lang w:val="zh-TW"/>
        </w:rPr>
        <w:t>：</w:t>
      </w:r>
    </w:p>
    <w:p w:rsidR="00143B98" w:rsidRPr="00C565E0" w:rsidRDefault="00143B98" w:rsidP="00143B98">
      <w:pPr>
        <w:numPr>
          <w:ilvl w:val="0"/>
          <w:numId w:val="17"/>
        </w:numPr>
        <w:tabs>
          <w:tab w:val="clear" w:pos="420"/>
          <w:tab w:val="num" w:pos="567"/>
        </w:tabs>
        <w:autoSpaceDE w:val="0"/>
        <w:autoSpaceDN w:val="0"/>
        <w:adjustRightInd w:val="0"/>
        <w:spacing w:line="480" w:lineRule="exact"/>
        <w:ind w:left="567" w:hanging="329"/>
        <w:rPr>
          <w:rFonts w:eastAsia="標楷體"/>
          <w:color w:val="000000" w:themeColor="text1"/>
          <w:sz w:val="28"/>
          <w:szCs w:val="28"/>
        </w:rPr>
      </w:pPr>
      <w:r w:rsidRPr="00C565E0">
        <w:rPr>
          <w:rFonts w:eastAsia="標楷體" w:hint="eastAsia"/>
          <w:color w:val="000000" w:themeColor="text1"/>
          <w:sz w:val="28"/>
          <w:szCs w:val="28"/>
        </w:rPr>
        <w:t>每年度接受相關單位委託研究案至少一件或委託研究案之經費總額至少達新台幣</w:t>
      </w:r>
      <w:r w:rsidRPr="00C565E0">
        <w:rPr>
          <w:rFonts w:eastAsia="標楷體" w:hint="eastAsia"/>
          <w:color w:val="000000" w:themeColor="text1"/>
          <w:sz w:val="28"/>
          <w:szCs w:val="28"/>
        </w:rPr>
        <w:t>50</w:t>
      </w:r>
      <w:r w:rsidRPr="00C565E0">
        <w:rPr>
          <w:rFonts w:eastAsia="標楷體" w:hint="eastAsia"/>
          <w:color w:val="000000" w:themeColor="text1"/>
          <w:sz w:val="28"/>
          <w:szCs w:val="28"/>
        </w:rPr>
        <w:t>萬元。</w:t>
      </w:r>
    </w:p>
    <w:p w:rsidR="00C77223" w:rsidRPr="00C565E0" w:rsidRDefault="00143B98" w:rsidP="00143B98">
      <w:pPr>
        <w:numPr>
          <w:ilvl w:val="0"/>
          <w:numId w:val="17"/>
        </w:numPr>
        <w:tabs>
          <w:tab w:val="clear" w:pos="420"/>
        </w:tabs>
        <w:autoSpaceDE w:val="0"/>
        <w:autoSpaceDN w:val="0"/>
        <w:adjustRightInd w:val="0"/>
        <w:spacing w:line="480" w:lineRule="exact"/>
        <w:ind w:left="567" w:hanging="327"/>
        <w:rPr>
          <w:rFonts w:eastAsia="標楷體"/>
          <w:color w:val="000000" w:themeColor="text1"/>
          <w:sz w:val="28"/>
          <w:szCs w:val="28"/>
        </w:rPr>
      </w:pPr>
      <w:r w:rsidRPr="00C565E0">
        <w:rPr>
          <w:rFonts w:eastAsia="標楷體" w:hint="eastAsia"/>
          <w:color w:val="000000" w:themeColor="text1"/>
          <w:sz w:val="28"/>
          <w:szCs w:val="28"/>
        </w:rPr>
        <w:t>每年度舉辦相關議題之研討會、座談會或研習會至少二場。</w:t>
      </w:r>
    </w:p>
    <w:p w:rsidR="00AD1FE9" w:rsidRPr="00C565E0" w:rsidRDefault="00AD1FE9" w:rsidP="003658E0">
      <w:pPr>
        <w:numPr>
          <w:ilvl w:val="0"/>
          <w:numId w:val="1"/>
        </w:numPr>
        <w:tabs>
          <w:tab w:val="clear" w:pos="480"/>
        </w:tabs>
        <w:autoSpaceDE w:val="0"/>
        <w:autoSpaceDN w:val="0"/>
        <w:adjustRightInd w:val="0"/>
        <w:spacing w:beforeLines="50" w:afterLines="50" w:line="480" w:lineRule="exact"/>
        <w:ind w:left="567" w:hanging="567"/>
        <w:rPr>
          <w:rFonts w:eastAsia="標楷體"/>
          <w:color w:val="000000" w:themeColor="text1"/>
          <w:sz w:val="28"/>
          <w:szCs w:val="28"/>
        </w:rPr>
      </w:pPr>
      <w:r w:rsidRPr="00C565E0">
        <w:rPr>
          <w:rFonts w:eastAsia="標楷體" w:hAnsi="標楷體"/>
          <w:color w:val="000000" w:themeColor="text1"/>
          <w:sz w:val="28"/>
          <w:szCs w:val="28"/>
          <w:lang w:val="zh-TW"/>
        </w:rPr>
        <w:t>相關單位配合措施</w:t>
      </w:r>
      <w:r w:rsidR="004A213E" w:rsidRPr="00C565E0">
        <w:rPr>
          <w:rFonts w:eastAsia="標楷體" w:hAnsi="標楷體"/>
          <w:color w:val="000000" w:themeColor="text1"/>
          <w:sz w:val="28"/>
          <w:szCs w:val="28"/>
          <w:lang w:val="zh-TW"/>
        </w:rPr>
        <w:t>：</w:t>
      </w:r>
    </w:p>
    <w:p w:rsidR="00BE37DF" w:rsidRPr="00C565E0" w:rsidRDefault="00BE37DF" w:rsidP="00BE37DF">
      <w:pPr>
        <w:numPr>
          <w:ilvl w:val="0"/>
          <w:numId w:val="9"/>
        </w:numPr>
        <w:autoSpaceDE w:val="0"/>
        <w:autoSpaceDN w:val="0"/>
        <w:adjustRightInd w:val="0"/>
        <w:spacing w:line="480" w:lineRule="exact"/>
        <w:ind w:left="567" w:hanging="327"/>
        <w:rPr>
          <w:rFonts w:eastAsia="標楷體"/>
          <w:color w:val="000000" w:themeColor="text1"/>
          <w:sz w:val="28"/>
          <w:szCs w:val="28"/>
        </w:rPr>
      </w:pPr>
      <w:r w:rsidRPr="00C565E0">
        <w:rPr>
          <w:rFonts w:eastAsia="標楷體" w:hint="eastAsia"/>
          <w:color w:val="000000" w:themeColor="text1"/>
          <w:sz w:val="28"/>
          <w:szCs w:val="28"/>
        </w:rPr>
        <w:t xml:space="preserve">Open Data </w:t>
      </w:r>
      <w:r w:rsidRPr="00C565E0">
        <w:rPr>
          <w:rFonts w:eastAsia="標楷體" w:hint="eastAsia"/>
          <w:color w:val="000000" w:themeColor="text1"/>
          <w:sz w:val="28"/>
          <w:szCs w:val="28"/>
        </w:rPr>
        <w:t>聯盟</w:t>
      </w:r>
      <w:r w:rsidR="00F85D53" w:rsidRPr="00C565E0">
        <w:rPr>
          <w:rFonts w:eastAsia="標楷體" w:hint="eastAsia"/>
          <w:color w:val="000000" w:themeColor="text1"/>
          <w:sz w:val="28"/>
          <w:szCs w:val="28"/>
        </w:rPr>
        <w:t>、台北市電腦公會</w:t>
      </w:r>
      <w:r w:rsidRPr="00C565E0">
        <w:rPr>
          <w:rFonts w:eastAsia="標楷體" w:hAnsi="標楷體" w:hint="eastAsia"/>
          <w:color w:val="000000" w:themeColor="text1"/>
          <w:sz w:val="28"/>
          <w:szCs w:val="28"/>
          <w:lang w:val="zh-TW"/>
        </w:rPr>
        <w:t>：現已由</w:t>
      </w:r>
      <w:r w:rsidR="00BD48B2" w:rsidRPr="00C565E0">
        <w:rPr>
          <w:rFonts w:eastAsia="標楷體" w:hAnsi="標楷體" w:hint="eastAsia"/>
          <w:color w:val="000000" w:themeColor="text1"/>
          <w:sz w:val="28"/>
          <w:szCs w:val="28"/>
          <w:lang w:val="zh-TW"/>
        </w:rPr>
        <w:t>本院政治法律學系</w:t>
      </w:r>
      <w:r w:rsidRPr="00C565E0">
        <w:rPr>
          <w:rFonts w:eastAsia="標楷體" w:hAnsi="標楷體" w:hint="eastAsia"/>
          <w:color w:val="000000" w:themeColor="text1"/>
          <w:sz w:val="28"/>
          <w:szCs w:val="28"/>
          <w:lang w:val="zh-TW"/>
        </w:rPr>
        <w:t>陳文生</w:t>
      </w:r>
      <w:r w:rsidR="00BD48B2" w:rsidRPr="00C565E0">
        <w:rPr>
          <w:rFonts w:eastAsia="標楷體" w:hAnsi="標楷體" w:hint="eastAsia"/>
          <w:color w:val="000000" w:themeColor="text1"/>
          <w:sz w:val="28"/>
          <w:szCs w:val="28"/>
          <w:lang w:val="zh-TW"/>
        </w:rPr>
        <w:t>教授</w:t>
      </w:r>
      <w:r w:rsidR="00BD48B2" w:rsidRPr="00C565E0">
        <w:rPr>
          <w:rFonts w:eastAsia="標楷體" w:hAnsi="標楷體" w:hint="eastAsia"/>
          <w:color w:val="000000" w:themeColor="text1"/>
          <w:sz w:val="28"/>
          <w:szCs w:val="28"/>
          <w:lang w:val="zh-TW"/>
        </w:rPr>
        <w:t>(</w:t>
      </w:r>
      <w:r w:rsidR="00BD48B2" w:rsidRPr="00C565E0">
        <w:rPr>
          <w:rFonts w:eastAsia="標楷體" w:hAnsi="標楷體" w:hint="eastAsia"/>
          <w:color w:val="000000" w:themeColor="text1"/>
          <w:sz w:val="28"/>
          <w:szCs w:val="28"/>
          <w:lang w:val="zh-TW"/>
        </w:rPr>
        <w:t>兼任本校行政</w:t>
      </w:r>
      <w:r w:rsidRPr="00C565E0">
        <w:rPr>
          <w:rFonts w:eastAsia="標楷體" w:hAnsi="標楷體" w:hint="eastAsia"/>
          <w:color w:val="000000" w:themeColor="text1"/>
          <w:sz w:val="28"/>
          <w:szCs w:val="28"/>
          <w:lang w:val="zh-TW"/>
        </w:rPr>
        <w:t>副校長</w:t>
      </w:r>
      <w:r w:rsidR="00BD48B2" w:rsidRPr="00C565E0">
        <w:rPr>
          <w:rFonts w:eastAsia="標楷體" w:hAnsi="標楷體" w:hint="eastAsia"/>
          <w:color w:val="000000" w:themeColor="text1"/>
          <w:sz w:val="28"/>
          <w:szCs w:val="28"/>
          <w:lang w:val="zh-TW"/>
        </w:rPr>
        <w:t>)</w:t>
      </w:r>
      <w:r w:rsidRPr="00C565E0">
        <w:rPr>
          <w:rFonts w:eastAsia="標楷體" w:hAnsi="標楷體" w:hint="eastAsia"/>
          <w:color w:val="000000" w:themeColor="text1"/>
          <w:sz w:val="28"/>
          <w:szCs w:val="28"/>
          <w:lang w:val="zh-TW"/>
        </w:rPr>
        <w:t>擔任聯絡人，與該單位接洽合作意向書簽訂事宜。</w:t>
      </w:r>
    </w:p>
    <w:p w:rsidR="00C77223" w:rsidRPr="00C565E0" w:rsidRDefault="00BE37DF" w:rsidP="00C77223">
      <w:pPr>
        <w:numPr>
          <w:ilvl w:val="0"/>
          <w:numId w:val="9"/>
        </w:numPr>
        <w:autoSpaceDE w:val="0"/>
        <w:autoSpaceDN w:val="0"/>
        <w:adjustRightInd w:val="0"/>
        <w:spacing w:line="480" w:lineRule="exact"/>
        <w:ind w:left="567" w:hanging="327"/>
        <w:rPr>
          <w:rFonts w:eastAsia="標楷體"/>
          <w:color w:val="000000" w:themeColor="text1"/>
          <w:sz w:val="28"/>
          <w:szCs w:val="28"/>
        </w:rPr>
      </w:pPr>
      <w:r w:rsidRPr="00C565E0">
        <w:rPr>
          <w:rFonts w:eastAsia="標楷體" w:hint="eastAsia"/>
          <w:color w:val="000000" w:themeColor="text1"/>
          <w:sz w:val="28"/>
          <w:szCs w:val="28"/>
        </w:rPr>
        <w:t>本校資訊管理學系、資訊工程學系及雲端運算學程：</w:t>
      </w:r>
      <w:r w:rsidR="00BD48B2" w:rsidRPr="00C565E0">
        <w:rPr>
          <w:rFonts w:eastAsia="標楷體" w:hint="eastAsia"/>
          <w:color w:val="000000" w:themeColor="text1"/>
          <w:sz w:val="28"/>
          <w:szCs w:val="28"/>
        </w:rPr>
        <w:t>委</w:t>
      </w:r>
      <w:r w:rsidR="00BD48B2" w:rsidRPr="00C565E0">
        <w:rPr>
          <w:rFonts w:eastAsia="標楷體" w:hAnsi="標楷體" w:hint="eastAsia"/>
          <w:color w:val="000000" w:themeColor="text1"/>
          <w:sz w:val="28"/>
          <w:szCs w:val="28"/>
          <w:lang w:val="zh-TW"/>
        </w:rPr>
        <w:t>由本院政治法律學系陳文生教授</w:t>
      </w:r>
      <w:r w:rsidR="00BD48B2" w:rsidRPr="00C565E0">
        <w:rPr>
          <w:rFonts w:eastAsia="標楷體" w:hAnsi="標楷體" w:hint="eastAsia"/>
          <w:color w:val="000000" w:themeColor="text1"/>
          <w:sz w:val="28"/>
          <w:szCs w:val="28"/>
          <w:lang w:val="zh-TW"/>
        </w:rPr>
        <w:t>(</w:t>
      </w:r>
      <w:r w:rsidR="00BD48B2" w:rsidRPr="00C565E0">
        <w:rPr>
          <w:rFonts w:eastAsia="標楷體" w:hAnsi="標楷體" w:hint="eastAsia"/>
          <w:color w:val="000000" w:themeColor="text1"/>
          <w:sz w:val="28"/>
          <w:szCs w:val="28"/>
          <w:lang w:val="zh-TW"/>
        </w:rPr>
        <w:t>兼任本校行政副校長</w:t>
      </w:r>
      <w:r w:rsidR="00BD48B2" w:rsidRPr="00C565E0">
        <w:rPr>
          <w:rFonts w:eastAsia="標楷體" w:hAnsi="標楷體" w:hint="eastAsia"/>
          <w:color w:val="000000" w:themeColor="text1"/>
          <w:sz w:val="28"/>
          <w:szCs w:val="28"/>
          <w:lang w:val="zh-TW"/>
        </w:rPr>
        <w:t>)</w:t>
      </w:r>
      <w:r w:rsidR="00BD48B2" w:rsidRPr="00C565E0">
        <w:rPr>
          <w:rFonts w:eastAsia="標楷體" w:hAnsi="標楷體" w:hint="eastAsia"/>
          <w:color w:val="000000" w:themeColor="text1"/>
          <w:sz w:val="28"/>
          <w:szCs w:val="28"/>
          <w:lang w:val="zh-TW"/>
        </w:rPr>
        <w:t>擔任召集人，與資訊管理學系楊新章主任、資訊工程學系嚴力行主任、雲端運算學程召集人張保榮老師洽談</w:t>
      </w:r>
      <w:r w:rsidR="00443193" w:rsidRPr="00C565E0">
        <w:rPr>
          <w:rFonts w:eastAsia="標楷體" w:hint="eastAsia"/>
          <w:color w:val="000000" w:themeColor="text1"/>
          <w:sz w:val="28"/>
          <w:szCs w:val="28"/>
        </w:rPr>
        <w:t>開放</w:t>
      </w:r>
      <w:r w:rsidR="00BD48B2" w:rsidRPr="00C565E0">
        <w:rPr>
          <w:rFonts w:eastAsia="標楷體" w:hint="eastAsia"/>
          <w:color w:val="000000" w:themeColor="text1"/>
          <w:sz w:val="28"/>
          <w:szCs w:val="28"/>
        </w:rPr>
        <w:t>資料及巨量資料</w:t>
      </w:r>
      <w:r w:rsidR="00BD48B2" w:rsidRPr="00C565E0">
        <w:rPr>
          <w:rFonts w:eastAsia="標楷體" w:hint="eastAsia"/>
          <w:color w:val="000000" w:themeColor="text1"/>
          <w:sz w:val="28"/>
          <w:szCs w:val="28"/>
        </w:rPr>
        <w:t>(big data)</w:t>
      </w:r>
      <w:r w:rsidR="00BD48B2" w:rsidRPr="00C565E0">
        <w:rPr>
          <w:rFonts w:eastAsia="標楷體" w:hint="eastAsia"/>
          <w:color w:val="000000" w:themeColor="text1"/>
          <w:sz w:val="28"/>
          <w:szCs w:val="28"/>
        </w:rPr>
        <w:t>之加值應用方</w:t>
      </w:r>
      <w:r w:rsidR="00443193" w:rsidRPr="00C565E0">
        <w:rPr>
          <w:rFonts w:eastAsia="標楷體" w:hint="eastAsia"/>
          <w:color w:val="000000" w:themeColor="text1"/>
          <w:sz w:val="28"/>
          <w:szCs w:val="28"/>
        </w:rPr>
        <w:t>式與具體成效</w:t>
      </w:r>
      <w:r w:rsidR="00BD48B2" w:rsidRPr="00C565E0">
        <w:rPr>
          <w:rFonts w:eastAsia="標楷體" w:hint="eastAsia"/>
          <w:color w:val="000000" w:themeColor="text1"/>
          <w:sz w:val="28"/>
          <w:szCs w:val="28"/>
        </w:rPr>
        <w:t>。</w:t>
      </w:r>
    </w:p>
    <w:p w:rsidR="00BD48B2" w:rsidRPr="00C565E0" w:rsidRDefault="00BD48B2" w:rsidP="00C77223">
      <w:pPr>
        <w:numPr>
          <w:ilvl w:val="0"/>
          <w:numId w:val="9"/>
        </w:numPr>
        <w:autoSpaceDE w:val="0"/>
        <w:autoSpaceDN w:val="0"/>
        <w:adjustRightInd w:val="0"/>
        <w:spacing w:line="480" w:lineRule="exact"/>
        <w:ind w:left="567" w:hanging="327"/>
        <w:rPr>
          <w:rFonts w:eastAsia="標楷體"/>
          <w:color w:val="000000" w:themeColor="text1"/>
          <w:sz w:val="28"/>
          <w:szCs w:val="28"/>
        </w:rPr>
      </w:pPr>
      <w:proofErr w:type="gramStart"/>
      <w:r w:rsidRPr="00C565E0">
        <w:rPr>
          <w:rFonts w:eastAsia="標楷體" w:hint="eastAsia"/>
          <w:color w:val="000000" w:themeColor="text1"/>
          <w:sz w:val="28"/>
          <w:szCs w:val="28"/>
        </w:rPr>
        <w:t>擬協請</w:t>
      </w:r>
      <w:proofErr w:type="gramEnd"/>
      <w:r w:rsidRPr="00C565E0">
        <w:rPr>
          <w:rFonts w:eastAsia="標楷體" w:hint="eastAsia"/>
          <w:color w:val="000000" w:themeColor="text1"/>
          <w:sz w:val="28"/>
          <w:szCs w:val="28"/>
        </w:rPr>
        <w:t>研究發展處調查有意參與開放政府資料及巨量資料</w:t>
      </w:r>
      <w:r w:rsidRPr="00C565E0">
        <w:rPr>
          <w:rFonts w:eastAsia="標楷體" w:hint="eastAsia"/>
          <w:color w:val="000000" w:themeColor="text1"/>
          <w:sz w:val="28"/>
          <w:szCs w:val="28"/>
        </w:rPr>
        <w:t>(big data)</w:t>
      </w:r>
      <w:r w:rsidRPr="00C565E0">
        <w:rPr>
          <w:rFonts w:eastAsia="標楷體" w:hint="eastAsia"/>
          <w:color w:val="000000" w:themeColor="text1"/>
          <w:sz w:val="28"/>
          <w:szCs w:val="28"/>
        </w:rPr>
        <w:t>之加值應用之教師名單、資料需求與研究方向等資料，</w:t>
      </w:r>
      <w:proofErr w:type="gramStart"/>
      <w:r w:rsidRPr="00C565E0">
        <w:rPr>
          <w:rFonts w:eastAsia="標楷體" w:hint="eastAsia"/>
          <w:color w:val="000000" w:themeColor="text1"/>
          <w:sz w:val="28"/>
          <w:szCs w:val="28"/>
        </w:rPr>
        <w:t>俾</w:t>
      </w:r>
      <w:proofErr w:type="gramEnd"/>
      <w:r w:rsidRPr="00C565E0">
        <w:rPr>
          <w:rFonts w:eastAsia="標楷體" w:hint="eastAsia"/>
          <w:color w:val="000000" w:themeColor="text1"/>
          <w:sz w:val="28"/>
          <w:szCs w:val="28"/>
        </w:rPr>
        <w:t>利日後辦理產學合作計畫。</w:t>
      </w:r>
    </w:p>
    <w:p w:rsidR="00141E79" w:rsidRPr="008233C1" w:rsidRDefault="00141E79" w:rsidP="00141E79">
      <w:pPr>
        <w:autoSpaceDE w:val="0"/>
        <w:autoSpaceDN w:val="0"/>
        <w:adjustRightInd w:val="0"/>
        <w:spacing w:line="480" w:lineRule="exact"/>
        <w:rPr>
          <w:rFonts w:eastAsia="標楷體"/>
          <w:sz w:val="28"/>
          <w:szCs w:val="28"/>
        </w:rPr>
      </w:pPr>
    </w:p>
    <w:sectPr w:rsidR="00141E79" w:rsidRPr="008233C1" w:rsidSect="00141E79">
      <w:footerReference w:type="even" r:id="rId7"/>
      <w:footerReference w:type="default" r:id="rId8"/>
      <w:pgSz w:w="12240" w:h="15840" w:code="1"/>
      <w:pgMar w:top="1134"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45" w:rsidRDefault="004A4645">
      <w:r>
        <w:separator/>
      </w:r>
    </w:p>
  </w:endnote>
  <w:endnote w:type="continuationSeparator" w:id="0">
    <w:p w:rsidR="004A4645" w:rsidRDefault="004A4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C1" w:rsidRDefault="00685F32" w:rsidP="00AC0B9A">
    <w:pPr>
      <w:pStyle w:val="a4"/>
      <w:framePr w:wrap="around" w:vAnchor="text" w:hAnchor="margin" w:xAlign="center" w:y="1"/>
      <w:rPr>
        <w:rStyle w:val="a5"/>
      </w:rPr>
    </w:pPr>
    <w:r>
      <w:rPr>
        <w:rStyle w:val="a5"/>
      </w:rPr>
      <w:fldChar w:fldCharType="begin"/>
    </w:r>
    <w:r w:rsidR="008233C1">
      <w:rPr>
        <w:rStyle w:val="a5"/>
      </w:rPr>
      <w:instrText xml:space="preserve">PAGE  </w:instrText>
    </w:r>
    <w:r>
      <w:rPr>
        <w:rStyle w:val="a5"/>
      </w:rPr>
      <w:fldChar w:fldCharType="end"/>
    </w:r>
  </w:p>
  <w:p w:rsidR="008233C1" w:rsidRDefault="008233C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C1" w:rsidRDefault="00685F32" w:rsidP="00AC0B9A">
    <w:pPr>
      <w:pStyle w:val="a4"/>
      <w:framePr w:wrap="around" w:vAnchor="text" w:hAnchor="margin" w:xAlign="center" w:y="1"/>
      <w:rPr>
        <w:rStyle w:val="a5"/>
      </w:rPr>
    </w:pPr>
    <w:r>
      <w:rPr>
        <w:rStyle w:val="a5"/>
      </w:rPr>
      <w:fldChar w:fldCharType="begin"/>
    </w:r>
    <w:r w:rsidR="008233C1">
      <w:rPr>
        <w:rStyle w:val="a5"/>
      </w:rPr>
      <w:instrText xml:space="preserve">PAGE  </w:instrText>
    </w:r>
    <w:r>
      <w:rPr>
        <w:rStyle w:val="a5"/>
      </w:rPr>
      <w:fldChar w:fldCharType="separate"/>
    </w:r>
    <w:r w:rsidR="003658E0">
      <w:rPr>
        <w:rStyle w:val="a5"/>
        <w:noProof/>
      </w:rPr>
      <w:t>2</w:t>
    </w:r>
    <w:r>
      <w:rPr>
        <w:rStyle w:val="a5"/>
      </w:rPr>
      <w:fldChar w:fldCharType="end"/>
    </w:r>
  </w:p>
  <w:p w:rsidR="008233C1" w:rsidRDefault="008233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45" w:rsidRDefault="004A4645">
      <w:r>
        <w:separator/>
      </w:r>
    </w:p>
  </w:footnote>
  <w:footnote w:type="continuationSeparator" w:id="0">
    <w:p w:rsidR="004A4645" w:rsidRDefault="004A46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7C8"/>
    <w:multiLevelType w:val="hybridMultilevel"/>
    <w:tmpl w:val="BE08CC58"/>
    <w:lvl w:ilvl="0" w:tplc="C3AE667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12CD0257"/>
    <w:multiLevelType w:val="hybridMultilevel"/>
    <w:tmpl w:val="41B8C262"/>
    <w:lvl w:ilvl="0" w:tplc="896EE57C">
      <w:numFmt w:val="bullet"/>
      <w:lvlText w:val="○"/>
      <w:lvlJc w:val="left"/>
      <w:pPr>
        <w:tabs>
          <w:tab w:val="num" w:pos="720"/>
        </w:tabs>
        <w:ind w:left="720" w:hanging="7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F60AA4"/>
    <w:multiLevelType w:val="hybridMultilevel"/>
    <w:tmpl w:val="C23C195E"/>
    <w:lvl w:ilvl="0" w:tplc="6610F674">
      <w:start w:val="1"/>
      <w:numFmt w:val="decimal"/>
      <w:lvlText w:val="%1."/>
      <w:lvlJc w:val="left"/>
      <w:pPr>
        <w:tabs>
          <w:tab w:val="num" w:pos="57"/>
        </w:tabs>
        <w:ind w:left="397"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F70453C"/>
    <w:multiLevelType w:val="hybridMultilevel"/>
    <w:tmpl w:val="C368E656"/>
    <w:lvl w:ilvl="0" w:tplc="0409000B">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4">
    <w:nsid w:val="32300B3A"/>
    <w:multiLevelType w:val="hybridMultilevel"/>
    <w:tmpl w:val="33D4D160"/>
    <w:lvl w:ilvl="0" w:tplc="A3FCAB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3A2973"/>
    <w:multiLevelType w:val="multilevel"/>
    <w:tmpl w:val="AAAE7660"/>
    <w:lvl w:ilvl="0">
      <w:start w:val="1"/>
      <w:numFmt w:val="decimal"/>
      <w:lvlText w:val="%1."/>
      <w:lvlJc w:val="left"/>
      <w:pPr>
        <w:tabs>
          <w:tab w:val="num" w:pos="420"/>
        </w:tabs>
        <w:ind w:left="420" w:hanging="18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6">
    <w:nsid w:val="386B1162"/>
    <w:multiLevelType w:val="hybridMultilevel"/>
    <w:tmpl w:val="AAAE7660"/>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388039B1"/>
    <w:multiLevelType w:val="hybridMultilevel"/>
    <w:tmpl w:val="BFF25FEE"/>
    <w:lvl w:ilvl="0" w:tplc="CE0AE11E">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nsid w:val="547A211A"/>
    <w:multiLevelType w:val="hybridMultilevel"/>
    <w:tmpl w:val="13A62964"/>
    <w:lvl w:ilvl="0" w:tplc="A3FCAB7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C597E43"/>
    <w:multiLevelType w:val="hybridMultilevel"/>
    <w:tmpl w:val="7158AE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4B7FD0"/>
    <w:multiLevelType w:val="hybridMultilevel"/>
    <w:tmpl w:val="BFF25FEE"/>
    <w:lvl w:ilvl="0" w:tplc="CE0AE11E">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606B4559"/>
    <w:multiLevelType w:val="hybridMultilevel"/>
    <w:tmpl w:val="F716A21E"/>
    <w:lvl w:ilvl="0" w:tplc="C08C2CAC">
      <w:start w:val="1"/>
      <w:numFmt w:val="ideographLegalTraditional"/>
      <w:lvlText w:val="%1、"/>
      <w:lvlJc w:val="left"/>
      <w:pPr>
        <w:tabs>
          <w:tab w:val="num" w:pos="480"/>
        </w:tabs>
        <w:ind w:left="480" w:hanging="480"/>
      </w:pPr>
      <w:rPr>
        <w:rFonts w:hint="default"/>
        <w:b/>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32B25B5"/>
    <w:multiLevelType w:val="hybridMultilevel"/>
    <w:tmpl w:val="38EE6A44"/>
    <w:lvl w:ilvl="0" w:tplc="D9FE7350">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65BA5B3E"/>
    <w:multiLevelType w:val="hybridMultilevel"/>
    <w:tmpl w:val="38D6F32C"/>
    <w:lvl w:ilvl="0" w:tplc="E680643C">
      <w:start w:val="1"/>
      <w:numFmt w:val="decimal"/>
      <w:lvlText w:val="%1."/>
      <w:lvlJc w:val="left"/>
      <w:pPr>
        <w:tabs>
          <w:tab w:val="num" w:pos="420"/>
        </w:tabs>
        <w:ind w:left="420" w:hanging="1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B74C23"/>
    <w:multiLevelType w:val="hybridMultilevel"/>
    <w:tmpl w:val="C46ACE8C"/>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697218CB"/>
    <w:multiLevelType w:val="hybridMultilevel"/>
    <w:tmpl w:val="3190C7D2"/>
    <w:lvl w:ilvl="0" w:tplc="46AEEF7A">
      <w:start w:val="1"/>
      <w:numFmt w:val="decimal"/>
      <w:lvlText w:val="%1."/>
      <w:lvlJc w:val="left"/>
      <w:pPr>
        <w:tabs>
          <w:tab w:val="num" w:pos="420"/>
        </w:tabs>
        <w:ind w:left="420" w:hanging="180"/>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nsid w:val="6B83463E"/>
    <w:multiLevelType w:val="hybridMultilevel"/>
    <w:tmpl w:val="AAAE7660"/>
    <w:lvl w:ilvl="0" w:tplc="AA481652">
      <w:start w:val="1"/>
      <w:numFmt w:val="decimal"/>
      <w:lvlText w:val="%1."/>
      <w:lvlJc w:val="left"/>
      <w:pPr>
        <w:tabs>
          <w:tab w:val="num" w:pos="420"/>
        </w:tabs>
        <w:ind w:left="420" w:hanging="1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1"/>
  </w:num>
  <w:num w:numId="2">
    <w:abstractNumId w:val="10"/>
  </w:num>
  <w:num w:numId="3">
    <w:abstractNumId w:val="12"/>
  </w:num>
  <w:num w:numId="4">
    <w:abstractNumId w:val="0"/>
  </w:num>
  <w:num w:numId="5">
    <w:abstractNumId w:val="16"/>
  </w:num>
  <w:num w:numId="6">
    <w:abstractNumId w:val="15"/>
  </w:num>
  <w:num w:numId="7">
    <w:abstractNumId w:val="14"/>
  </w:num>
  <w:num w:numId="8">
    <w:abstractNumId w:val="3"/>
  </w:num>
  <w:num w:numId="9">
    <w:abstractNumId w:val="6"/>
  </w:num>
  <w:num w:numId="10">
    <w:abstractNumId w:val="2"/>
  </w:num>
  <w:num w:numId="11">
    <w:abstractNumId w:val="1"/>
  </w:num>
  <w:num w:numId="12">
    <w:abstractNumId w:val="5"/>
  </w:num>
  <w:num w:numId="13">
    <w:abstractNumId w:val="8"/>
  </w:num>
  <w:num w:numId="14">
    <w:abstractNumId w:val="9"/>
  </w:num>
  <w:num w:numId="15">
    <w:abstractNumId w:val="7"/>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16F"/>
    <w:rsid w:val="00053698"/>
    <w:rsid w:val="00113D33"/>
    <w:rsid w:val="0012224E"/>
    <w:rsid w:val="00141E79"/>
    <w:rsid w:val="00143B98"/>
    <w:rsid w:val="001D5A00"/>
    <w:rsid w:val="001F28D4"/>
    <w:rsid w:val="00295BF8"/>
    <w:rsid w:val="002B66D7"/>
    <w:rsid w:val="002E09FC"/>
    <w:rsid w:val="002F2F37"/>
    <w:rsid w:val="003658E0"/>
    <w:rsid w:val="00387912"/>
    <w:rsid w:val="003B2DD0"/>
    <w:rsid w:val="003D31AF"/>
    <w:rsid w:val="003D53C2"/>
    <w:rsid w:val="003F2ED7"/>
    <w:rsid w:val="00406D8B"/>
    <w:rsid w:val="004415CA"/>
    <w:rsid w:val="00443193"/>
    <w:rsid w:val="004766E1"/>
    <w:rsid w:val="00481A27"/>
    <w:rsid w:val="004A213E"/>
    <w:rsid w:val="004A4645"/>
    <w:rsid w:val="004D1420"/>
    <w:rsid w:val="004E519E"/>
    <w:rsid w:val="004F462E"/>
    <w:rsid w:val="0055268A"/>
    <w:rsid w:val="0059716F"/>
    <w:rsid w:val="005A4B2F"/>
    <w:rsid w:val="005B43BE"/>
    <w:rsid w:val="005C6EF5"/>
    <w:rsid w:val="00642575"/>
    <w:rsid w:val="00652BE0"/>
    <w:rsid w:val="00685F32"/>
    <w:rsid w:val="006A705F"/>
    <w:rsid w:val="006D47E9"/>
    <w:rsid w:val="00747CAD"/>
    <w:rsid w:val="008233C1"/>
    <w:rsid w:val="0084482F"/>
    <w:rsid w:val="00867E87"/>
    <w:rsid w:val="0087751B"/>
    <w:rsid w:val="0088631E"/>
    <w:rsid w:val="00894B07"/>
    <w:rsid w:val="008B6089"/>
    <w:rsid w:val="008D0997"/>
    <w:rsid w:val="00914720"/>
    <w:rsid w:val="00926A7A"/>
    <w:rsid w:val="009A7020"/>
    <w:rsid w:val="009E0A49"/>
    <w:rsid w:val="009E1208"/>
    <w:rsid w:val="009F4356"/>
    <w:rsid w:val="00A00319"/>
    <w:rsid w:val="00A304AB"/>
    <w:rsid w:val="00A47661"/>
    <w:rsid w:val="00A552C1"/>
    <w:rsid w:val="00A77FE8"/>
    <w:rsid w:val="00AB0825"/>
    <w:rsid w:val="00AB3728"/>
    <w:rsid w:val="00AC0B9A"/>
    <w:rsid w:val="00AD1FE9"/>
    <w:rsid w:val="00AF2A12"/>
    <w:rsid w:val="00B022AA"/>
    <w:rsid w:val="00B06F1A"/>
    <w:rsid w:val="00B33ACB"/>
    <w:rsid w:val="00B34242"/>
    <w:rsid w:val="00B42D07"/>
    <w:rsid w:val="00B77EB7"/>
    <w:rsid w:val="00BC3689"/>
    <w:rsid w:val="00BD48B2"/>
    <w:rsid w:val="00BE37DF"/>
    <w:rsid w:val="00BF2F51"/>
    <w:rsid w:val="00C01858"/>
    <w:rsid w:val="00C12E0B"/>
    <w:rsid w:val="00C37A1A"/>
    <w:rsid w:val="00C565E0"/>
    <w:rsid w:val="00C623B9"/>
    <w:rsid w:val="00C77223"/>
    <w:rsid w:val="00D64224"/>
    <w:rsid w:val="00DA7F51"/>
    <w:rsid w:val="00DC488A"/>
    <w:rsid w:val="00DE2CCF"/>
    <w:rsid w:val="00E06038"/>
    <w:rsid w:val="00E26EBE"/>
    <w:rsid w:val="00E33BF6"/>
    <w:rsid w:val="00E755F7"/>
    <w:rsid w:val="00EB5AB1"/>
    <w:rsid w:val="00EE0E19"/>
    <w:rsid w:val="00EE4A8D"/>
    <w:rsid w:val="00F161E1"/>
    <w:rsid w:val="00F2594B"/>
    <w:rsid w:val="00F401A9"/>
    <w:rsid w:val="00F85D53"/>
    <w:rsid w:val="00FB210A"/>
    <w:rsid w:val="00FF31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6D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23B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A47661"/>
    <w:pPr>
      <w:tabs>
        <w:tab w:val="center" w:pos="4153"/>
        <w:tab w:val="right" w:pos="8306"/>
      </w:tabs>
      <w:snapToGrid w:val="0"/>
    </w:pPr>
    <w:rPr>
      <w:sz w:val="20"/>
      <w:szCs w:val="20"/>
    </w:rPr>
  </w:style>
  <w:style w:type="character" w:styleId="a5">
    <w:name w:val="page number"/>
    <w:basedOn w:val="a0"/>
    <w:rsid w:val="00A47661"/>
  </w:style>
  <w:style w:type="paragraph" w:styleId="a6">
    <w:name w:val="header"/>
    <w:basedOn w:val="a"/>
    <w:link w:val="a7"/>
    <w:rsid w:val="00642575"/>
    <w:pPr>
      <w:tabs>
        <w:tab w:val="center" w:pos="4153"/>
        <w:tab w:val="right" w:pos="8306"/>
      </w:tabs>
      <w:snapToGrid w:val="0"/>
    </w:pPr>
    <w:rPr>
      <w:sz w:val="20"/>
      <w:szCs w:val="20"/>
    </w:rPr>
  </w:style>
  <w:style w:type="character" w:customStyle="1" w:styleId="a7">
    <w:name w:val="頁首 字元"/>
    <w:link w:val="a6"/>
    <w:rsid w:val="00642575"/>
    <w:rPr>
      <w:kern w:val="2"/>
    </w:rPr>
  </w:style>
  <w:style w:type="paragraph" w:styleId="a8">
    <w:name w:val="List Paragraph"/>
    <w:basedOn w:val="a"/>
    <w:uiPriority w:val="34"/>
    <w:qFormat/>
    <w:rsid w:val="003B2DD0"/>
    <w:pPr>
      <w:ind w:leftChars="200" w:left="480"/>
    </w:pPr>
    <w:rPr>
      <w:rFonts w:ascii="Calibri" w:hAnsi="Calibri"/>
      <w:szCs w:val="22"/>
    </w:rPr>
  </w:style>
  <w:style w:type="paragraph" w:styleId="a9">
    <w:name w:val="Balloon Text"/>
    <w:basedOn w:val="a"/>
    <w:link w:val="aa"/>
    <w:rsid w:val="00113D33"/>
    <w:rPr>
      <w:rFonts w:ascii="Cambria" w:hAnsi="Cambria"/>
      <w:sz w:val="18"/>
      <w:szCs w:val="18"/>
    </w:rPr>
  </w:style>
  <w:style w:type="character" w:customStyle="1" w:styleId="aa">
    <w:name w:val="註解方塊文字 字元"/>
    <w:basedOn w:val="a0"/>
    <w:link w:val="a9"/>
    <w:rsid w:val="00113D33"/>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215</Words>
  <Characters>1227</Characters>
  <Application>Microsoft Office Word</Application>
  <DocSecurity>0</DocSecurity>
  <Lines>10</Lines>
  <Paragraphs>2</Paragraphs>
  <ScaleCrop>false</ScaleCrop>
  <Company>NUK</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國立高雄大學法學院南台灣政法研究中心設置計畫書</dc:title>
  <dc:creator>User</dc:creator>
  <cp:lastModifiedBy>Sky123.Org</cp:lastModifiedBy>
  <cp:revision>5</cp:revision>
  <cp:lastPrinted>2011-03-01T08:53:00Z</cp:lastPrinted>
  <dcterms:created xsi:type="dcterms:W3CDTF">2014-05-21T02:45:00Z</dcterms:created>
  <dcterms:modified xsi:type="dcterms:W3CDTF">2014-08-21T01:04:00Z</dcterms:modified>
</cp:coreProperties>
</file>